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429" w:rsidRDefault="008037E1">
      <w:pPr>
        <w:pStyle w:val="UFTitle"/>
        <w:jc w:val="center"/>
      </w:pPr>
      <w:r>
        <w:rPr>
          <w:rFonts w:ascii="Arial" w:hAnsi="Arial"/>
          <w:b/>
          <w:color w:val="141414"/>
          <w:sz w:val="30"/>
        </w:rPr>
        <w:t>PAQUETE OPERATIVO PARA TRANSPORTISTAS AFILIADOS UFLETES</w:t>
      </w:r>
    </w:p>
    <w:p w:rsidR="00F16429" w:rsidRDefault="008037E1">
      <w:pPr>
        <w:pStyle w:val="UFSubtitle"/>
        <w:jc w:val="center"/>
      </w:pPr>
      <w:r>
        <w:rPr>
          <w:rFonts w:ascii="Arial" w:hAnsi="Arial"/>
          <w:b/>
          <w:color w:val="5F5F5F"/>
          <w:sz w:val="20"/>
        </w:rPr>
        <w:t>Acuerdo Operativo V4.2 y Anexos A, B y C</w:t>
      </w:r>
    </w:p>
    <w:p w:rsidR="00F16429" w:rsidRDefault="008037E1">
      <w:pPr>
        <w:pStyle w:val="UFMetaLabel"/>
      </w:pPr>
      <w:r>
        <w:t>Versión</w:t>
      </w:r>
    </w:p>
    <w:p w:rsidR="00F16429" w:rsidRDefault="008037E1">
      <w:pPr>
        <w:pStyle w:val="UFMetaValue"/>
      </w:pPr>
      <w:r>
        <w:t>4.2</w:t>
      </w:r>
    </w:p>
    <w:p w:rsidR="00F16429" w:rsidRDefault="008037E1">
      <w:pPr>
        <w:pStyle w:val="UFMetaLabel"/>
      </w:pPr>
      <w:r>
        <w:t>Entrada en vigor</w:t>
      </w:r>
    </w:p>
    <w:p w:rsidR="00F16429" w:rsidRDefault="008037E1">
      <w:pPr>
        <w:pStyle w:val="UFMetaValue"/>
      </w:pPr>
      <w:r>
        <w:t>A partir de su publicación en el Centro Legal de UFletes y de</w:t>
      </w:r>
      <w:r>
        <w:t xml:space="preserve"> la aceptación correspondiente por parte del Transportista.</w:t>
      </w:r>
    </w:p>
    <w:p w:rsidR="00F16429" w:rsidRDefault="008037E1">
      <w:pPr>
        <w:widowControl/>
      </w:pPr>
      <w:r>
        <w:t>Este archivo reúne en un solo documento el Acuerdo Operativo para Transportistas Afiliados UFletes V4.2 y sus Anexos A, B y C. El contenido deberá estar disponible para consulta y descarga antes d</w:t>
      </w:r>
      <w:r>
        <w:t>e la aceptación electrónica.</w:t>
      </w:r>
    </w:p>
    <w:p w:rsidR="00F16429" w:rsidRDefault="008037E1">
      <w:pPr>
        <w:pStyle w:val="UFSection"/>
      </w:pPr>
      <w:r>
        <w:t>Contenido del archivo</w:t>
      </w:r>
    </w:p>
    <w:p w:rsidR="00F16429" w:rsidRDefault="008037E1">
      <w:pPr>
        <w:widowControl/>
      </w:pPr>
      <w:r>
        <w:rPr>
          <w:b/>
        </w:rPr>
        <w:t xml:space="preserve">1. Acuerdo Operativo V4.2. </w:t>
      </w:r>
      <w:r>
        <w:t>Reglas generales de afiliación, operación, responsabilidades, precio, liquidación y aceptación.</w:t>
      </w:r>
    </w:p>
    <w:p w:rsidR="00F16429" w:rsidRDefault="008037E1">
      <w:pPr>
        <w:widowControl/>
      </w:pPr>
      <w:r>
        <w:rPr>
          <w:b/>
        </w:rPr>
        <w:t xml:space="preserve">2. Anexo A. </w:t>
      </w:r>
      <w:r>
        <w:t>Verificación y habilitación de Transportistas.</w:t>
      </w:r>
    </w:p>
    <w:p w:rsidR="00F16429" w:rsidRDefault="008037E1">
      <w:pPr>
        <w:widowControl/>
      </w:pPr>
      <w:r>
        <w:rPr>
          <w:b/>
        </w:rPr>
        <w:t xml:space="preserve">3. Anexo B. </w:t>
      </w:r>
      <w:r>
        <w:t>Estados, bl</w:t>
      </w:r>
      <w:r>
        <w:t>oqueos, revisión y reactivación.</w:t>
      </w:r>
    </w:p>
    <w:p w:rsidR="00F16429" w:rsidRDefault="008037E1">
      <w:pPr>
        <w:widowControl/>
      </w:pPr>
      <w:r>
        <w:rPr>
          <w:b/>
        </w:rPr>
        <w:t xml:space="preserve">4. Anexo C. </w:t>
      </w:r>
      <w:r>
        <w:t>Orden de Servicio, ejecución, evidencia, incidentes y cierre operativo.</w:t>
      </w:r>
    </w:p>
    <w:p w:rsidR="00F16429" w:rsidRDefault="008037E1">
      <w:pPr>
        <w:widowControl/>
      </w:pPr>
      <w:r>
        <w:br w:type="page"/>
      </w:r>
    </w:p>
    <w:p w:rsidR="00F16429" w:rsidRDefault="008037E1">
      <w:pPr>
        <w:pStyle w:val="UFTitle"/>
        <w:spacing w:after="20"/>
        <w:jc w:val="center"/>
      </w:pPr>
      <w:r>
        <w:rPr>
          <w:rFonts w:eastAsia="Arial" w:ascii="Arial" w:hAnsi="Arial"/>
          <w:b/>
          <w:color w:val="141414"/>
          <w:sz w:val="28"/>
        </w:rPr>
        <w:t>ACUERDO OPERATIVO PARA TRANSPORTISTAS AFILIADOS UFLETES</w:t>
      </w:r>
    </w:p>
    <w:p w:rsidR="00F16429" w:rsidRDefault="008037E1">
      <w:pPr>
        <w:pStyle w:val="UFSubtitle"/>
        <w:spacing w:after="140"/>
        <w:jc w:val="center"/>
      </w:pPr>
      <w:r>
        <w:rPr>
          <w:rFonts w:eastAsia="Arial" w:ascii="Arial" w:hAnsi="Arial"/>
          <w:b/>
          <w:color w:val="5F5F5F"/>
          <w:sz w:val="20"/>
        </w:rPr>
        <w:t>Marco contractual general de a</w:t>
      </w:r>
      <w:r>
        <w:rPr>
          <w:rFonts w:eastAsia="Arial" w:ascii="Arial" w:hAnsi="Arial"/>
          <w:b/>
          <w:color w:val="5F5F5F"/>
          <w:sz w:val="20"/>
        </w:rPr>
        <w:t>filiación, operación, seguridad, documentación y cierre de servicios</w:t>
      </w:r>
    </w:p>
    <w:p w:rsidR="00F16429" w:rsidRDefault="008037E1">
      <w:pPr>
        <w:pStyle w:val="UFMetaLabel"/>
      </w:pPr>
      <w:r>
        <w:t>Versión</w:t>
      </w:r>
    </w:p>
    <w:p w:rsidR="00F16429" w:rsidRDefault="008037E1">
      <w:pPr>
        <w:pStyle w:val="UFMetaValue"/>
      </w:pPr>
      <w:r>
        <w:t>4.2</w:t>
      </w:r>
    </w:p>
    <w:p w:rsidR="00F16429" w:rsidRDefault="008037E1">
      <w:pPr>
        <w:pStyle w:val="UFMetaLabel"/>
      </w:pPr>
      <w:r>
        <w:t>Entrada en vigor</w:t>
      </w:r>
    </w:p>
    <w:p w:rsidR="00F16429" w:rsidRDefault="008037E1">
      <w:pPr>
        <w:pStyle w:val="UFMetaValue"/>
      </w:pPr>
      <w:r>
        <w:t>A partir de su publicación en el Centro Legal de UFletes y de la aceptación correspondiente por parte del Transportista.</w:t>
      </w:r>
    </w:p>
    <w:p w:rsidR="00F16429" w:rsidRDefault="008037E1">
      <w:pPr>
        <w:pStyle w:val="UFMetaLabel"/>
      </w:pPr>
      <w:r>
        <w:t>Documentos relacionados</w:t>
      </w:r>
    </w:p>
    <w:p w:rsidR="00F16429" w:rsidRDefault="008037E1">
      <w:pPr>
        <w:pStyle w:val="UFMetaValue"/>
      </w:pPr>
      <w:r>
        <w:t>Incluye los A</w:t>
      </w:r>
      <w:r>
        <w:t>nexos A, B y C V4.2; se complementa con el Acuerdo de Pagos V1.0 y la Política de Pagos V5.0.</w:t>
      </w:r>
    </w:p>
    <w:p w:rsidR="00F16429" w:rsidRDefault="008037E1">
      <w:pPr>
        <w:pStyle w:val="UFSection"/>
      </w:pPr>
      <w:r>
        <w:t>1. Partes, objeto y alcance</w:t>
      </w:r>
    </w:p>
    <w:p w:rsidR="00F16429" w:rsidRDefault="008037E1">
      <w:pPr>
        <w:widowControl/>
      </w:pPr>
      <w:r>
        <w:rPr>
          <w:rFonts w:eastAsia="Arial"/>
        </w:rPr>
        <w:t xml:space="preserve">Este Acuerdo Operativo vincula a CREADORES D, S.A. DE C.V., que opera comercialmente la plataforma UFletes (en adelante, </w:t>
      </w:r>
      <w:r>
        <w:rPr>
          <w:rFonts w:eastAsia="Arial"/>
        </w:rPr>
        <w:t>“UFletes”), NIT 0614-090422-106-4, NRC 316453-6, con dirección para notificaciones en carretera a San Julián, kilómetro 54 1/2, Lotificación El Porvenir, San Julián, Sonsonate, El Salvador; y a la persona natural o jurídica que complete el registro y acept</w:t>
      </w:r>
      <w:r>
        <w:rPr>
          <w:rFonts w:eastAsia="Arial"/>
        </w:rPr>
        <w:t>e electrónicamente este documento como Transportista Afiliado (el “Transportista”).</w:t>
      </w:r>
    </w:p>
    <w:p w:rsidR="00F16429" w:rsidRDefault="008037E1">
      <w:pPr>
        <w:widowControl/>
      </w:pPr>
      <w:r>
        <w:rPr>
          <w:rFonts w:eastAsia="Arial"/>
        </w:rPr>
        <w:t>Su objeto es regular la afiliación, verificación, acceso a oportunidades, formulación de ofertas, asignación, ejecución, documentación, cierre y liquidación de los servicio</w:t>
      </w:r>
      <w:r>
        <w:rPr>
          <w:rFonts w:eastAsia="Arial"/>
        </w:rPr>
        <w:t>s de transporte de carga coordinados mediante UFletes.</w:t>
      </w:r>
    </w:p>
    <w:p w:rsidR="00F16429" w:rsidRDefault="008037E1">
      <w:pPr>
        <w:widowControl/>
      </w:pPr>
      <w:r>
        <w:rPr>
          <w:rFonts w:eastAsia="Arial"/>
        </w:rPr>
        <w:t>El Transportista presta a UFletes la ejecución material del traslado que UFletes ofrece y factura al Cliente, conforme a la distribución de funciones descrita en este Acuerdo. Una Orden de Servicio pod</w:t>
      </w:r>
      <w:r>
        <w:rPr>
          <w:rFonts w:eastAsia="Arial"/>
        </w:rPr>
        <w:t>rá establecer condiciones particulares válidamente aceptadas, sin alterar la calidad jurídica ni las responsabilidades que una norma imperativa atribuya a cualquiera de las partes según la operación real. Este Acuerdo no garantiza volumen, continuidad, exc</w:t>
      </w:r>
      <w:r>
        <w:rPr>
          <w:rFonts w:eastAsia="Arial"/>
        </w:rPr>
        <w:t>lusividad, territorio ni ingreso mínimo.</w:t>
      </w:r>
    </w:p>
    <w:p w:rsidR="00F16429" w:rsidRDefault="008037E1">
      <w:pPr>
        <w:pStyle w:val="UFSection"/>
      </w:pPr>
      <w:r>
        <w:t>2. Definiciones contractuales</w:t>
      </w:r>
    </w:p>
    <w:p w:rsidR="00F16429" w:rsidRDefault="008037E1">
      <w:pPr>
        <w:widowControl/>
      </w:pPr>
      <w:r>
        <w:rPr>
          <w:rFonts w:eastAsia="Arial"/>
        </w:rPr>
        <w:t xml:space="preserve">Afiliado o Transportista: persona natural o jurídica titular de la cuenta. Conductor: persona autorizada que opera el vehículo. Vehículo: unidad y, cuando corresponda, remolque, equipo </w:t>
      </w:r>
      <w:r>
        <w:rPr>
          <w:rFonts w:eastAsia="Arial"/>
        </w:rPr>
        <w:t>o combinación registrada. Cliente: quien contrata con UFletes. Oportunidad: solicitud compatible aún no asignada. Oferta: propuesta económica y operativa del Transportista. Asignación: selección y confirmación del Transportista, conductor y vehículo. Orden</w:t>
      </w:r>
      <w:r>
        <w:rPr>
          <w:rFonts w:eastAsia="Arial"/>
        </w:rPr>
        <w:t xml:space="preserve"> de Servicio: registro contractual específico del viaje. Servicio: operación comprendida desde la movilización autorizada hasta su cierre. POD: prueba de entrega exigible según la Orden. Documento crítico: aquel cuya falta, invalidez o vencimiento impide l</w:t>
      </w:r>
      <w:r>
        <w:rPr>
          <w:rFonts w:eastAsia="Arial"/>
        </w:rPr>
        <w:t>egal o materialmente la operación. Servicio activo: aquel cuya movilización ya fue autorizada y aún no ha concluido de forma segura.</w:t>
      </w:r>
    </w:p>
    <w:p w:rsidR="00F16429" w:rsidRDefault="008037E1">
      <w:pPr>
        <w:pStyle w:val="UFSection"/>
      </w:pPr>
      <w:r>
        <w:t>3. Documentos incorporados y orden de prevalencia</w:t>
      </w:r>
    </w:p>
    <w:p w:rsidR="00F16429" w:rsidRDefault="008037E1">
      <w:pPr>
        <w:widowControl/>
      </w:pPr>
      <w:r>
        <w:rPr>
          <w:rFonts w:eastAsia="Arial"/>
        </w:rPr>
        <w:t>Forman parte del paquete contractual y deberán estar identificados por tí</w:t>
      </w:r>
      <w:r>
        <w:rPr>
          <w:rFonts w:eastAsia="Arial"/>
        </w:rPr>
        <w:t>tulo, versión y fecha de vigencia: este Acuerdo; el Anexo A — Verificación y habilitación; el Anexo B — Estados, bloqueos y reactivación; el Anexo C — Orden de Servicio y protocolo operativo; el Acuerdo de Pagos y Liquidaciones a Transportistas Afiliados U</w:t>
      </w:r>
      <w:r>
        <w:rPr>
          <w:rFonts w:eastAsia="Arial"/>
        </w:rPr>
        <w:t>Fletes V1.0; la Política de Pagos y Liquidaciones a Transportistas Afiliados UFletes V5.0; la Política de Daños, Pérdidas, Reclamos e Indemnizaciones; la Política de Reembolsos, Compensaciones y Ajustes; y la Política de Cancelaciones. El Aviso de Privacid</w:t>
      </w:r>
      <w:r>
        <w:rPr>
          <w:rFonts w:eastAsia="Arial"/>
        </w:rPr>
        <w:t>ad rige el tratamiento de datos personales, pero su entrega y, cuando corresponda, los consentimientos específicos se documentarán mediante controles separados.</w:t>
      </w:r>
    </w:p>
    <w:p w:rsidR="00F16429" w:rsidRDefault="008037E1">
      <w:pPr>
        <w:widowControl/>
      </w:pPr>
      <w:r>
        <w:rPr>
          <w:rFonts w:eastAsia="Arial"/>
        </w:rPr>
        <w:t>Los protocolos de seguridad u otros documentos operativos solo serán exigibles cuando estén exp</w:t>
      </w:r>
      <w:r>
        <w:rPr>
          <w:rFonts w:eastAsia="Arial"/>
        </w:rPr>
        <w:t>resamente identificados en la Orden de Servicio o en el Centro Legal y hayan sido puestos a disposición del Transportista antes de su aplicación.</w:t>
      </w:r>
    </w:p>
    <w:p w:rsidR="00F16429" w:rsidRDefault="008037E1">
      <w:pPr>
        <w:widowControl/>
      </w:pPr>
      <w:r>
        <w:rPr>
          <w:rFonts w:eastAsia="Arial"/>
        </w:rPr>
        <w:t>La ley imperativa y las órdenes válidas de autoridad prevalecen siempre. La Orden de Servicio prevalece para l</w:t>
      </w:r>
      <w:r>
        <w:rPr>
          <w:rFonts w:eastAsia="Arial"/>
        </w:rPr>
        <w:t>os datos variables y condiciones particulares válidamente aceptadas; este Acuerdo regula las obligaciones generales; los Anexos A, B y C desarrollan los controles operativos; y la Política de Pagos rige el nacimiento, validación, liquidación y pago del der</w:t>
      </w:r>
      <w:r>
        <w:rPr>
          <w:rFonts w:eastAsia="Arial"/>
        </w:rPr>
        <w:t>echo económico del Transportista.</w:t>
      </w:r>
    </w:p>
    <w:p w:rsidR="00F16429" w:rsidRDefault="008037E1">
      <w:pPr>
        <w:widowControl/>
      </w:pPr>
      <w:r>
        <w:rPr>
          <w:rFonts w:eastAsia="Arial"/>
        </w:rPr>
        <w:t>En materia de cancelación, la Política de Cancelaciones vigente determina la clasificación del evento, el momento operativo y el límite económico aplicable al Cliente; la Política de Pagos y la Orden aceptada determinan se</w:t>
      </w:r>
      <w:r>
        <w:rPr>
          <w:rFonts w:eastAsia="Arial"/>
        </w:rPr>
        <w:t>paradamente si nace un derecho económico a favor del Transportista y cómo se valida, liquida y paga. Ningún documento subordinado, estado, pantalla, regla técnica o automatización podrá invertir esta distribución de fuentes, crear un cargo inexistente ni r</w:t>
      </w:r>
      <w:r>
        <w:rPr>
          <w:rFonts w:eastAsia="Arial"/>
        </w:rPr>
        <w:t>educir un derecho reconocido por una norma o documento de rango superior.</w:t>
      </w:r>
    </w:p>
    <w:p w:rsidR="00F16429" w:rsidRDefault="008037E1">
      <w:pPr>
        <w:widowControl/>
      </w:pPr>
      <w:r>
        <w:rPr>
          <w:rFonts w:eastAsia="Arial"/>
        </w:rPr>
        <w:t>Todo cambio material en los documentos incorporados requerirá nueva aceptación conforme a la cláusula 31 y se aplicará únicamente a operaciones futuras, salvo norma imperativa o acue</w:t>
      </w:r>
      <w:r>
        <w:rPr>
          <w:rFonts w:eastAsia="Arial"/>
        </w:rPr>
        <w:t>rdo expreso.</w:t>
      </w:r>
    </w:p>
    <w:p w:rsidR="00F16429" w:rsidRDefault="008037E1">
      <w:pPr>
        <w:pStyle w:val="UFSection"/>
      </w:pPr>
      <w:r>
        <w:lastRenderedPageBreak/>
        <w:t>4. Aceptación electrónica, versión y evidencia</w:t>
      </w:r>
    </w:p>
    <w:p w:rsidR="00F16429" w:rsidRDefault="008037E1">
      <w:pPr>
        <w:widowControl/>
      </w:pPr>
      <w:r>
        <w:rPr>
          <w:rFonts w:eastAsia="Arial"/>
        </w:rPr>
        <w:t>La aceptación deberá ser previa, clara, comprensible e inequívoca. UFletes registrará como mínimo identidad o cuenta, documento y versión aceptados, fecha y hora, acción afirmativa, canal, acuse y</w:t>
      </w:r>
      <w:r>
        <w:rPr>
          <w:rFonts w:eastAsia="Arial"/>
        </w:rPr>
        <w:t xml:space="preserve"> evidencia técnica razonable. El Transportista podrá descargar o solicitar una copia.</w:t>
      </w:r>
    </w:p>
    <w:p w:rsidR="00F16429" w:rsidRDefault="008037E1">
      <w:pPr>
        <w:widowControl/>
      </w:pPr>
      <w:r>
        <w:rPr>
          <w:rFonts w:eastAsia="Arial"/>
        </w:rPr>
        <w:t>No se utilizará una sola casilla para consentimientos opcionales de privacidad o marketing. La declaración fiscal de sujeto excluido se aceptará separadamente cuando apli</w:t>
      </w:r>
      <w:r>
        <w:rPr>
          <w:rFonts w:eastAsia="Arial"/>
        </w:rPr>
        <w:t>que. El uso posterior de la Plataforma no reemplaza una nueva aceptación cuando exista un cambio material.</w:t>
      </w:r>
    </w:p>
    <w:p w:rsidR="00F16429" w:rsidRDefault="008037E1">
      <w:pPr>
        <w:pStyle w:val="UFSection"/>
      </w:pPr>
      <w:r>
        <w:t>5. Naturaleza independiente</w:t>
      </w:r>
    </w:p>
    <w:p w:rsidR="00F16429" w:rsidRDefault="008037E1">
      <w:pPr>
        <w:widowControl/>
      </w:pPr>
      <w:r>
        <w:rPr>
          <w:rFonts w:eastAsia="Arial"/>
        </w:rPr>
        <w:t>El Transportista actúa como proveedor independiente, no exclusivo y por su propia organización. Puede trabajar para terce</w:t>
      </w:r>
      <w:r>
        <w:rPr>
          <w:rFonts w:eastAsia="Arial"/>
        </w:rPr>
        <w:t>ros y decidir libremente si presenta oferta antes de asumir una Orden. Nada crea por sí solo relación laboral, sociedad, representación, agencia, mandato, franquicia ni exclusividad.</w:t>
      </w:r>
    </w:p>
    <w:p w:rsidR="00F16429" w:rsidRDefault="008037E1">
      <w:pPr>
        <w:widowControl/>
      </w:pPr>
      <w:r>
        <w:rPr>
          <w:rFonts w:eastAsia="Arial"/>
        </w:rPr>
        <w:t>El Transportista organiza legítimamente sus vehículos, conductores, auxil</w:t>
      </w:r>
      <w:r>
        <w:rPr>
          <w:rFonts w:eastAsia="Arial"/>
        </w:rPr>
        <w:t>iares, costos y medios. Las instrucciones de UFletes sobre resultado, seguridad, carga, trazabilidad, atención al Cliente, documentación y evidencia buscan asegurar el Servicio contratado y no autorizan subordinación laboral. La realidad de la relación y l</w:t>
      </w:r>
      <w:r>
        <w:rPr>
          <w:rFonts w:eastAsia="Arial"/>
        </w:rPr>
        <w:t>a ley prevalecerán sobre cualquier denominación contractual.</w:t>
      </w:r>
    </w:p>
    <w:p w:rsidR="00F16429" w:rsidRDefault="008037E1">
      <w:pPr>
        <w:widowControl/>
      </w:pPr>
      <w:r>
        <w:rPr>
          <w:rFonts w:eastAsia="Arial"/>
        </w:rPr>
        <w:t>El Transportista asume salarios, prestaciones, seguridad social, impuestos, permisos y obligaciones de su personal o colaboradores, sin trasladarlos a UFletes salvo pacto escrito distinto.</w:t>
      </w:r>
    </w:p>
    <w:p w:rsidR="00F16429" w:rsidRDefault="008037E1">
      <w:pPr>
        <w:pStyle w:val="UFSection"/>
      </w:pPr>
      <w:r>
        <w:t>6. Ver</w:t>
      </w:r>
      <w:r>
        <w:t>ificación, habilitación y control continuo</w:t>
      </w:r>
    </w:p>
    <w:p w:rsidR="00F16429" w:rsidRDefault="008037E1">
      <w:pPr>
        <w:widowControl/>
      </w:pPr>
      <w:r>
        <w:rPr>
          <w:rFonts w:eastAsia="Arial"/>
        </w:rPr>
        <w:t>La activación exige que los controles críticos aplicables al tipo de Transportista, conductor, vehículo, carga y Servicio estén aprobados. No se exigirá el mismo expediente a todas las categorías: los requisitos u</w:t>
      </w:r>
      <w:r>
        <w:rPr>
          <w:rFonts w:eastAsia="Arial"/>
        </w:rPr>
        <w:t>niversales, personales, societarios y condicionales se determinan conforme al Anexo A.</w:t>
      </w:r>
    </w:p>
    <w:p w:rsidR="00F16429" w:rsidRDefault="008037E1">
      <w:pPr>
        <w:widowControl/>
      </w:pPr>
      <w:r>
        <w:rPr>
          <w:rFonts w:eastAsia="Arial"/>
        </w:rPr>
        <w:t>La aprobación inicial no sustituye licencias, permisos, registros, seguros ni obligaciones legales, y podrá revalidarse por vencimiento, cambio material, incidente, aler</w:t>
      </w:r>
      <w:r>
        <w:rPr>
          <w:rFonts w:eastAsia="Arial"/>
        </w:rPr>
        <w:t>ta fundada o actualización normativa. El Transportista informará inmediatamente cualquier cambio que afecte identidad, condición fiscal, cuenta bancaria, conductores, vehículos, permisos, seguros o capacidad operativa.</w:t>
      </w:r>
    </w:p>
    <w:p w:rsidR="00F16429" w:rsidRDefault="008037E1">
      <w:pPr>
        <w:pStyle w:val="UFSection"/>
      </w:pPr>
      <w:r>
        <w:t>7. Cuenta, credenciales y seguridad</w:t>
      </w:r>
    </w:p>
    <w:p w:rsidR="00F16429" w:rsidRDefault="008037E1">
      <w:pPr>
        <w:widowControl/>
      </w:pPr>
      <w:r>
        <w:rPr>
          <w:rFonts w:eastAsia="Arial"/>
        </w:rPr>
        <w:t>L</w:t>
      </w:r>
      <w:r>
        <w:rPr>
          <w:rFonts w:eastAsia="Arial"/>
        </w:rPr>
        <w:t xml:space="preserve">a cuenta es personal o societaria, única e intransferible. Queda prohibido compartir credenciales, permitir suplantación, registrar duplicados para evadir controles o utilizar la identidad de otra persona. Cada conductor autorizado tendrá identificación y </w:t>
      </w:r>
      <w:r>
        <w:rPr>
          <w:rFonts w:eastAsia="Arial"/>
        </w:rPr>
        <w:t>trazabilidad propias.</w:t>
      </w:r>
    </w:p>
    <w:p w:rsidR="00F16429" w:rsidRDefault="008037E1">
      <w:pPr>
        <w:widowControl/>
      </w:pPr>
      <w:r>
        <w:rPr>
          <w:rFonts w:eastAsia="Arial"/>
        </w:rPr>
        <w:t>El Transportista notificará inmediatamente pérdida de acceso, sospecha de fraude, cambio no autorizado o compromiso de credenciales. UFletes podrá aplicar suspensión preventiva proporcional mientras verifica, preserva evidencia y recu</w:t>
      </w:r>
      <w:r>
        <w:rPr>
          <w:rFonts w:eastAsia="Arial"/>
        </w:rPr>
        <w:t>pera la cuenta.</w:t>
      </w:r>
    </w:p>
    <w:p w:rsidR="00F16429" w:rsidRDefault="008037E1">
      <w:pPr>
        <w:pStyle w:val="UFSection"/>
      </w:pPr>
      <w:r>
        <w:t>8. Conductores, auxiliares y representación</w:t>
      </w:r>
    </w:p>
    <w:p w:rsidR="00F16429" w:rsidRDefault="008037E1">
      <w:pPr>
        <w:widowControl/>
      </w:pPr>
      <w:r>
        <w:rPr>
          <w:rFonts w:eastAsia="Arial"/>
        </w:rPr>
        <w:t>Todo conductor que ejecute un Servicio deberá estar identificado, autorizado por el Transportista, habilitado para la categoría de vehículo y con licencia vigente y compatible. Cuando el Transport</w:t>
      </w:r>
      <w:r>
        <w:rPr>
          <w:rFonts w:eastAsia="Arial"/>
        </w:rPr>
        <w:t>ista sea persona jurídica, quien acepte el Acuerdo deberá acreditar representación suficiente.</w:t>
      </w:r>
    </w:p>
    <w:p w:rsidR="00F16429" w:rsidRDefault="008037E1">
      <w:pPr>
        <w:widowControl/>
      </w:pPr>
      <w:r>
        <w:rPr>
          <w:rFonts w:eastAsia="Arial"/>
        </w:rPr>
        <w:t>El Transportista responde por los actos de sus conductores, auxiliares y subcontratistas autorizados dentro del Servicio. Ninguna sustitución podrá ocultar al co</w:t>
      </w:r>
      <w:r>
        <w:rPr>
          <w:rFonts w:eastAsia="Arial"/>
        </w:rPr>
        <w:t>nductor real ni eludir validaciones.</w:t>
      </w:r>
    </w:p>
    <w:p w:rsidR="00F16429" w:rsidRDefault="008037E1">
      <w:pPr>
        <w:pStyle w:val="UFSection"/>
      </w:pPr>
      <w:r>
        <w:t>9. Vehículos, aptitud y derecho de uso</w:t>
      </w:r>
    </w:p>
    <w:p w:rsidR="00F16429" w:rsidRDefault="008037E1">
      <w:pPr>
        <w:widowControl/>
      </w:pPr>
      <w:r>
        <w:rPr>
          <w:rFonts w:eastAsia="Arial"/>
        </w:rPr>
        <w:t>La unidad deberá coincidir con su expediente, placa, tarjeta de circulación, tipo, capacidad, dimensiones, configuración y fotografías. Si pertenece a un tercero, deberá existir de</w:t>
      </w:r>
      <w:r>
        <w:rPr>
          <w:rFonts w:eastAsia="Arial"/>
        </w:rPr>
        <w:t>recho legítimo y vigente de uso.</w:t>
      </w:r>
    </w:p>
    <w:p w:rsidR="00F16429" w:rsidRDefault="008037E1">
      <w:pPr>
        <w:widowControl/>
      </w:pPr>
      <w:r>
        <w:rPr>
          <w:rFonts w:eastAsia="Arial"/>
        </w:rPr>
        <w:t xml:space="preserve">Antes de cada movilización, el Transportista confirmará condiciones seguras de frenos, llantas, luces, sujeción y equipo exigible. UFletes podrá requerir inspección, mantenimiento, permiso o seguro adicional cuando la ley, </w:t>
      </w:r>
      <w:r>
        <w:rPr>
          <w:rFonts w:eastAsia="Arial"/>
        </w:rPr>
        <w:t>la carga, la ruta, el Cliente o una evaluación objetiva del riesgo lo justifiquen.</w:t>
      </w:r>
    </w:p>
    <w:p w:rsidR="00F16429" w:rsidRDefault="008037E1">
      <w:pPr>
        <w:pStyle w:val="UFSection"/>
      </w:pPr>
      <w:r>
        <w:t>10. Oportunidades y ofertas</w:t>
      </w:r>
    </w:p>
    <w:p w:rsidR="00F16429" w:rsidRDefault="008037E1">
      <w:pPr>
        <w:widowControl/>
      </w:pPr>
      <w:r>
        <w:rPr>
          <w:rFonts w:eastAsia="Arial"/>
        </w:rPr>
        <w:t>UFletes mostrará únicamente oportunidades compatibles con los datos conocidos de cuenta, conductor, vehículo, capacidad, zona, permisos, seguro y</w:t>
      </w:r>
      <w:r>
        <w:rPr>
          <w:rFonts w:eastAsia="Arial"/>
        </w:rPr>
        <w:t xml:space="preserve"> disponibilidad. La compatibilidad automática es preliminar y no exonera la revisión profesional del Transportista.</w:t>
      </w:r>
    </w:p>
    <w:p w:rsidR="00F16429" w:rsidRDefault="008037E1">
      <w:pPr>
        <w:widowControl/>
      </w:pPr>
      <w:r>
        <w:rPr>
          <w:rFonts w:eastAsia="Arial"/>
        </w:rPr>
        <w:t>Cada oferta deberá ser real, completa, vigente y formulada con capacidad efectiva. Para sujetos excluidos validados, el monto ofertado se re</w:t>
      </w:r>
      <w:r>
        <w:rPr>
          <w:rFonts w:eastAsia="Arial"/>
        </w:rPr>
        <w:t xml:space="preserve">gistra como monto base sin IVA trasladado por el Transportista; UFletes efectuará la facturación al Cliente conforme a su tratamiento tributario y a la normativa aplicable. Si el Transportista escribe “más IVA” sin ser contribuyente, el sistema conservará </w:t>
      </w:r>
      <w:r>
        <w:rPr>
          <w:rFonts w:eastAsia="Arial"/>
        </w:rPr>
        <w:t>el monto base y advertirá la regla antes de confirmar.</w:t>
      </w:r>
    </w:p>
    <w:p w:rsidR="00F16429" w:rsidRDefault="008037E1">
      <w:pPr>
        <w:widowControl/>
      </w:pPr>
      <w:r>
        <w:rPr>
          <w:rFonts w:eastAsia="Arial"/>
        </w:rPr>
        <w:lastRenderedPageBreak/>
        <w:t>UFletes puede aceptar, rechazar, pedir aclaración o cerrar una oportunidad sin obligación de asignar. No podrá alterar retroactivamente una oferta ya aceptada sin consentimiento o fundamento legal.</w:t>
      </w:r>
    </w:p>
    <w:p w:rsidR="00F16429" w:rsidRDefault="008037E1">
      <w:pPr>
        <w:pStyle w:val="UFSection"/>
      </w:pPr>
      <w:r>
        <w:t>11.</w:t>
      </w:r>
      <w:r>
        <w:t xml:space="preserve"> Asignación, perfeccionamiento de la Orden y autorización de ejecución</w:t>
      </w:r>
    </w:p>
    <w:p w:rsidR="00F16429" w:rsidRDefault="008037E1">
      <w:pPr>
        <w:widowControl/>
      </w:pPr>
      <w:r>
        <w:rPr>
          <w:rFonts w:eastAsia="Arial"/>
        </w:rPr>
        <w:t>La selección de una oferta no autoriza por sí sola la movilización. La obligación específica de ejecutar un Servicio queda perfeccionada cuando la Orden de Servicio vigente ha sido pues</w:t>
      </w:r>
      <w:r>
        <w:rPr>
          <w:rFonts w:eastAsia="Arial"/>
        </w:rPr>
        <w:t>ta a disposición del Transportista, éste la ha aceptado expresamente y UFletes ha confirmado la asignación.</w:t>
      </w:r>
    </w:p>
    <w:p w:rsidR="00F16429" w:rsidRDefault="008037E1">
      <w:pPr>
        <w:widowControl/>
      </w:pPr>
      <w:r>
        <w:rPr>
          <w:rFonts w:eastAsia="Arial"/>
        </w:rPr>
        <w:t>La Orden deberá contener, con suficiencia para la operación, ruta, carga, vehículo, conductor, precio, condiciones, evidencias y requisitos especial</w:t>
      </w:r>
      <w:r>
        <w:rPr>
          <w:rFonts w:eastAsia="Arial"/>
        </w:rPr>
        <w:t>es. Antes de aceptarla, el Transportista podrá revisar y corregir la información que corresponda. Toda modificación material posterior requiere aceptación de las partes afectadas y no deberá borrar el historial anterior.</w:t>
      </w:r>
    </w:p>
    <w:p w:rsidR="00F16429" w:rsidRDefault="008037E1">
      <w:pPr>
        <w:widowControl/>
      </w:pPr>
      <w:r>
        <w:rPr>
          <w:rFonts w:eastAsia="Arial"/>
        </w:rPr>
        <w:t>La movilización hacia origen, la re</w:t>
      </w:r>
      <w:r>
        <w:rPr>
          <w:rFonts w:eastAsia="Arial"/>
        </w:rPr>
        <w:t>cepción o inicio de carga, y la salida hacia destino deberán corresponder a una Orden vigente y a una autorización operativa válida y registrable cuando esa autorización sea exigible por el flujo. Una actuación unilateral, anticipada o no autorizada del Tr</w:t>
      </w:r>
      <w:r>
        <w:rPr>
          <w:rFonts w:eastAsia="Arial"/>
        </w:rPr>
        <w:t>ansportista no eleva por sí sola el nivel de cancelación, no modifica el alcance de la Orden y no crea un derecho económico mayor.</w:t>
      </w:r>
    </w:p>
    <w:p w:rsidR="00F16429" w:rsidRDefault="008037E1">
      <w:pPr>
        <w:pStyle w:val="UFSection"/>
      </w:pPr>
      <w:r>
        <w:t>12. Obligaciones operativas esenciales</w:t>
      </w:r>
    </w:p>
    <w:p w:rsidR="00F16429" w:rsidRDefault="008037E1">
      <w:pPr>
        <w:widowControl/>
      </w:pPr>
      <w:r>
        <w:rPr>
          <w:rFonts w:eastAsia="Arial"/>
        </w:rPr>
        <w:t>El Transportista deberá aceptar únicamente servicios legal y materialmente ejecutables</w:t>
      </w:r>
      <w:r>
        <w:rPr>
          <w:rFonts w:eastAsia="Arial"/>
        </w:rPr>
        <w:t>; cumplir horarios y ventanas confirmadas; verificar la información visible de carga; mantener comunicación; ejecutar los estados operativos; proteger mercancía; evitar desvíos o paradas injustificadas; conservar sellos; obtener POD cuando corresponda; ent</w:t>
      </w:r>
      <w:r>
        <w:rPr>
          <w:rFonts w:eastAsia="Arial"/>
        </w:rPr>
        <w:t>regar solo al destinatario o punto autorizado; y reportar incidentes sin demora.</w:t>
      </w:r>
    </w:p>
    <w:p w:rsidR="00F16429" w:rsidRDefault="008037E1">
      <w:pPr>
        <w:widowControl/>
      </w:pPr>
      <w:r>
        <w:rPr>
          <w:rFonts w:eastAsia="Arial"/>
        </w:rPr>
        <w:t>También deberá cumplir reglas de tránsito, pesos, dimensiones, descansos, estacionamiento, mercancías reguladas, permisos y transporte de carga por carretera. No podrá usar el</w:t>
      </w:r>
      <w:r>
        <w:rPr>
          <w:rFonts w:eastAsia="Arial"/>
        </w:rPr>
        <w:t xml:space="preserve"> Servicio para actividades ilícitas ni transportar bienes prohibidos o no declarados.</w:t>
      </w:r>
    </w:p>
    <w:p w:rsidR="00F16429" w:rsidRDefault="008037E1">
      <w:pPr>
        <w:pStyle w:val="UFSection"/>
      </w:pPr>
      <w:r>
        <w:t>13. Verificación de carga, rechazo y detención segura</w:t>
      </w:r>
    </w:p>
    <w:p w:rsidR="00F16429" w:rsidRDefault="008037E1">
      <w:pPr>
        <w:widowControl/>
      </w:pPr>
      <w:r>
        <w:rPr>
          <w:rFonts w:eastAsia="Arial"/>
        </w:rPr>
        <w:t>Antes de iniciar, el Transportista revisará, en la medida razonablemente visible, tipo, cantidad, peso declarado, di</w:t>
      </w:r>
      <w:r>
        <w:rPr>
          <w:rFonts w:eastAsia="Arial"/>
        </w:rPr>
        <w:t>mensiones, embalaje, estiba, sujeción, sellos, documentación y riesgos especiales. No se le exige abrir embalajes sellados sin autorización ni realizar peritajes ajenos a su competencia.</w:t>
      </w:r>
    </w:p>
    <w:p w:rsidR="00F16429" w:rsidRDefault="008037E1">
      <w:pPr>
        <w:widowControl/>
      </w:pPr>
      <w:r>
        <w:rPr>
          <w:rFonts w:eastAsia="Arial"/>
        </w:rPr>
        <w:t xml:space="preserve">Deberá rechazar o detener de forma segura ante sobrepeso manifiesto, </w:t>
      </w:r>
      <w:r>
        <w:rPr>
          <w:rFonts w:eastAsia="Arial"/>
        </w:rPr>
        <w:t>mercancía ilícita, documentación crítica faltante, estiba evidentemente insegura, riesgo grave, orden de autoridad o cualquier condición que vuelva ilegal o materialmente inseguro el transporte. Informará a UFletes y preservará evidencia.</w:t>
      </w:r>
    </w:p>
    <w:p w:rsidR="00F16429" w:rsidRDefault="008037E1">
      <w:pPr>
        <w:pStyle w:val="UFSection"/>
      </w:pPr>
      <w:r>
        <w:t>14. Custodia, ent</w:t>
      </w:r>
      <w:r>
        <w:t>rega y POD</w:t>
      </w:r>
    </w:p>
    <w:p w:rsidR="00F16429" w:rsidRDefault="008037E1">
      <w:pPr>
        <w:widowControl/>
      </w:pPr>
      <w:r>
        <w:rPr>
          <w:rFonts w:eastAsia="Arial"/>
        </w:rPr>
        <w:t>La custodia contractual inicia con la recepción documentada y autorizada de la carga y termina con la entrega al destinatario o punto autorizado y la obtención del POD exigible, o con la terminación segura documentada cuando el Servicio concluya</w:t>
      </w:r>
      <w:r>
        <w:rPr>
          <w:rFonts w:eastAsia="Arial"/>
        </w:rPr>
        <w:t xml:space="preserve"> legítimamente antes de la entrega. La carga o sello colocado por el Cliente no elimina la obligación de advertir riesgos visibles.</w:t>
      </w:r>
    </w:p>
    <w:p w:rsidR="00F16429" w:rsidRDefault="008037E1">
      <w:pPr>
        <w:widowControl/>
      </w:pPr>
      <w:r>
        <w:rPr>
          <w:rFonts w:eastAsia="Arial"/>
        </w:rPr>
        <w:t xml:space="preserve">El POD podrá incluir firma o código, nombre del receptor, fecha y hora, fotografías, ubicación y observaciones. El </w:t>
      </w:r>
      <w:r>
        <w:rPr>
          <w:rFonts w:eastAsia="Arial"/>
        </w:rPr>
        <w:t>Transportista no deberá recopilar datos ajenos a la entrega ni publicar información del Cliente.</w:t>
      </w:r>
    </w:p>
    <w:p w:rsidR="00F16429" w:rsidRDefault="008037E1">
      <w:pPr>
        <w:pStyle w:val="UFSection"/>
      </w:pPr>
      <w:r>
        <w:t>15. Sustitución, cesión y subcontratación</w:t>
      </w:r>
    </w:p>
    <w:p w:rsidR="00F16429" w:rsidRDefault="008037E1">
      <w:pPr>
        <w:widowControl/>
      </w:pPr>
      <w:r>
        <w:rPr>
          <w:rFonts w:eastAsia="Arial"/>
        </w:rPr>
        <w:t>Queda prohibido vender, ceder, delegar o subcontratar un Servicio asignado, transferir la cuenta o sustituir conducto</w:t>
      </w:r>
      <w:r>
        <w:rPr>
          <w:rFonts w:eastAsia="Arial"/>
        </w:rPr>
        <w:t>r o vehículo sin autorización previa de UFletes cuando ello afecte identidad, seguridad, documentos, responsabilidad o trazabilidad.</w:t>
      </w:r>
    </w:p>
    <w:p w:rsidR="00F16429" w:rsidRDefault="008037E1">
      <w:pPr>
        <w:widowControl/>
      </w:pPr>
      <w:r>
        <w:rPr>
          <w:rFonts w:eastAsia="Arial"/>
        </w:rPr>
        <w:t>La sustitución solo será válida después de verificar la nueva combinación y registrar la modificación en la Orden. La autor</w:t>
      </w:r>
      <w:r>
        <w:rPr>
          <w:rFonts w:eastAsia="Arial"/>
        </w:rPr>
        <w:t>ización no libera al Transportista de obligaciones asumidas salvo aceptación expresa de UFletes.</w:t>
      </w:r>
    </w:p>
    <w:p w:rsidR="00F16429" w:rsidRDefault="008037E1">
      <w:pPr>
        <w:pStyle w:val="UFSection"/>
      </w:pPr>
      <w:r>
        <w:t>16. Accidentes, robos, fallas e incidentes</w:t>
      </w:r>
    </w:p>
    <w:p w:rsidR="00F16429" w:rsidRDefault="008037E1">
      <w:pPr>
        <w:widowControl/>
      </w:pPr>
      <w:r>
        <w:rPr>
          <w:rFonts w:eastAsia="Arial"/>
        </w:rPr>
        <w:t>Ante accidente, robo, pérdida, daño, detención, falla mecánica, amenaza, conflicto o emergencia, el Transportista pr</w:t>
      </w:r>
      <w:r>
        <w:rPr>
          <w:rFonts w:eastAsia="Arial"/>
        </w:rPr>
        <w:t>iorizará la vida y seguridad, contactará autoridades o emergencias cuando corresponda, notificará sin demora a UFletes, seguirá instrucciones seguras, protegerá la carga y preservará evidencia.</w:t>
      </w:r>
    </w:p>
    <w:p w:rsidR="00F16429" w:rsidRDefault="008037E1">
      <w:pPr>
        <w:widowControl/>
      </w:pPr>
      <w:r>
        <w:rPr>
          <w:rFonts w:eastAsia="Arial"/>
        </w:rPr>
        <w:t>No deberá abandonar la carga, alterar evidencias ni admitir re</w:t>
      </w:r>
      <w:r>
        <w:rPr>
          <w:rFonts w:eastAsia="Arial"/>
        </w:rPr>
        <w:t>sponsabilidad en nombre de UFletes. Cooperará con el Cliente, las autoridades, la aseguradora y la revisión aplicable dentro del marco legal.</w:t>
      </w:r>
    </w:p>
    <w:p w:rsidR="00F16429" w:rsidRDefault="008037E1">
      <w:pPr>
        <w:pStyle w:val="UFSection"/>
      </w:pPr>
      <w:r>
        <w:t>17. Seguros, permisos y cargas especiales</w:t>
      </w:r>
    </w:p>
    <w:p w:rsidR="00F16429" w:rsidRDefault="008037E1">
      <w:pPr>
        <w:widowControl/>
      </w:pPr>
      <w:r>
        <w:rPr>
          <w:rFonts w:eastAsia="Arial"/>
        </w:rPr>
        <w:t>El Transportista mantendrá los seguros legalmente exigidos y aquellos qu</w:t>
      </w:r>
      <w:r>
        <w:rPr>
          <w:rFonts w:eastAsia="Arial"/>
        </w:rPr>
        <w:t>e la Orden establezca por tipo de carga, valor, ruta o riesgo. La ausencia de un seguro no exigible para un Servicio ordinario no deberá presentarse como cobertura existente ni producir bloqueo automático.</w:t>
      </w:r>
    </w:p>
    <w:p w:rsidR="00F16429" w:rsidRDefault="008037E1">
      <w:pPr>
        <w:widowControl/>
      </w:pPr>
      <w:r>
        <w:rPr>
          <w:rFonts w:eastAsia="Arial"/>
        </w:rPr>
        <w:lastRenderedPageBreak/>
        <w:t>Cuando se exija cobertura especial, la Orden ident</w:t>
      </w:r>
      <w:r>
        <w:rPr>
          <w:rFonts w:eastAsia="Arial"/>
        </w:rPr>
        <w:t>ificará, en lo posible, responsable de contratación, suma, deducible, mercancía, ruta, vigencia y procedimiento de reclamo. Los permisos de carga especial deberán corresponder a la unidad, carga, ruta y periodo aplicables.</w:t>
      </w:r>
    </w:p>
    <w:p w:rsidR="00F16429" w:rsidRDefault="008037E1">
      <w:pPr>
        <w:pStyle w:val="UFSection"/>
      </w:pPr>
      <w:r>
        <w:t>18. Precio, nacimiento del derech</w:t>
      </w:r>
      <w:r>
        <w:t>o económico, liquidación y pago</w:t>
      </w:r>
    </w:p>
    <w:p w:rsidR="00F16429" w:rsidRDefault="008037E1">
      <w:pPr>
        <w:widowControl/>
      </w:pPr>
      <w:r>
        <w:rPr>
          <w:rFonts w:eastAsia="Arial"/>
        </w:rPr>
        <w:t>La oferta aceptada representa la base comercial máxima a favor del Transportista por la ejecución completa del Servicio, antes de tributos legalmente trasladables o retenibles y de ajustes válidamente procedentes. Por el acc</w:t>
      </w:r>
      <w:r>
        <w:rPr>
          <w:rFonts w:eastAsia="Arial"/>
        </w:rPr>
        <w:t>eso y uso de la Plataforma, las herramientas de coordinación y los servicios tecnológicos de UFletes, se aplicará una tarifa tecnológica equivalente al once por ciento (11 %) del monto base efectivamente devengado y reconocido, más los impuestos legalmente</w:t>
      </w:r>
      <w:r>
        <w:rPr>
          <w:rFonts w:eastAsia="Arial"/>
        </w:rPr>
        <w:t xml:space="preserve"> aplicables. La tarifa deberá haber sido informada y aceptada antes de ofertar, se mostrará separadamente en la liquidación y no se calculará sobre tributos, retenciones, reembolsos, indemnizaciones, montos en revisión ni cargos adicionales, salvo que una </w:t>
      </w:r>
      <w:r>
        <w:rPr>
          <w:rFonts w:eastAsia="Arial"/>
        </w:rPr>
        <w:t>Orden válida establezca expresamente otra base antes de la oferta. UFletes administra por separado el precio cobrado al Cliente.</w:t>
      </w:r>
    </w:p>
    <w:p w:rsidR="00F16429" w:rsidRDefault="008037E1">
      <w:pPr>
        <w:widowControl/>
      </w:pPr>
      <w:r>
        <w:rPr>
          <w:rFonts w:eastAsia="Arial"/>
        </w:rPr>
        <w:t xml:space="preserve">En un Servicio completado mediante entrega, la liquidación seguirá la ruta ordinaria de entrega confirmada, POD suficiente </w:t>
      </w:r>
      <w:r>
        <w:rPr>
          <w:rFonts w:eastAsia="Arial"/>
        </w:rPr>
        <w:t>cuando sea exigible, soporte fiscal válido y cuenta bancaria aprobada, conforme a la Política de Pagos vigente.</w:t>
      </w:r>
    </w:p>
    <w:p w:rsidR="00F16429" w:rsidRDefault="008037E1">
      <w:pPr>
        <w:widowControl/>
      </w:pPr>
      <w:r>
        <w:rPr>
          <w:rFonts w:eastAsia="Arial"/>
        </w:rPr>
        <w:t>Si el Servicio termina por cancelación, resolución, reprogramación que cierre la Orden anterior o terminación anticipada antes de la entrega, po</w:t>
      </w:r>
      <w:r>
        <w:rPr>
          <w:rFonts w:eastAsia="Arial"/>
        </w:rPr>
        <w:t>drá existir liquidación aun cuando no haya estado “Entregado” ni POD final, siempre que la Política de Pagos y la Orden aceptada reconozcan el derecho y existan la evidencia del hito operativo válido, la decisión documentada, el cierre seguro de la custodi</w:t>
      </w:r>
      <w:r>
        <w:rPr>
          <w:rFonts w:eastAsia="Arial"/>
        </w:rPr>
        <w:t>a cuando corresponda, el soporte fiscal aplicable y la cuenta de pago aprobada.</w:t>
      </w:r>
    </w:p>
    <w:p w:rsidR="00F16429" w:rsidRDefault="008037E1">
      <w:pPr>
        <w:widowControl/>
      </w:pPr>
      <w:r>
        <w:rPr>
          <w:rFonts w:eastAsia="Arial"/>
        </w:rPr>
        <w:t>La Política de Cancelaciones no crea por sí sola el derecho de cobro del Transportista: determina el evento y el límite económico aplicable al Cliente. El nacimiento y cuantifi</w:t>
      </w:r>
      <w:r>
        <w:rPr>
          <w:rFonts w:eastAsia="Arial"/>
        </w:rPr>
        <w:t>cación del derecho del Transportista se regirán por la Política de Pagos y la Orden aceptada, sin exceder lo legal y contractualmente devengado. La asignación administrativa o una actuación unilateral, anticipada o no autorizada no generan por sí mismas un</w:t>
      </w:r>
      <w:r>
        <w:rPr>
          <w:rFonts w:eastAsia="Arial"/>
        </w:rPr>
        <w:t>a liquidación.</w:t>
      </w:r>
    </w:p>
    <w:p w:rsidR="00F16429" w:rsidRDefault="008037E1">
      <w:pPr>
        <w:widowControl/>
      </w:pPr>
      <w:r>
        <w:rPr>
          <w:rFonts w:eastAsia="Arial"/>
        </w:rPr>
        <w:t>La validación estándar podrá realizarse hasta dentro de veinticuatro horas después de completarse los requisitos exigibles para la ruta correspondiente, salvo que una versión posterior de la Política de Pagos, debidamente aceptada para opera</w:t>
      </w:r>
      <w:r>
        <w:rPr>
          <w:rFonts w:eastAsia="Arial"/>
        </w:rPr>
        <w:t>ciones futuras, establezca un plazo distinto. La acreditación bancaria ocurre después, conforme al método y calendario comunicados.</w:t>
      </w:r>
    </w:p>
    <w:p w:rsidR="00F16429" w:rsidRDefault="008037E1">
      <w:pPr>
        <w:widowControl/>
      </w:pPr>
      <w:r>
        <w:rPr>
          <w:rFonts w:eastAsia="Arial"/>
        </w:rPr>
        <w:t>Una disputa o faltante documental solo afectará el monto o Servicio relacionado. No habrá confiscación automática. Toda comp</w:t>
      </w:r>
      <w:r>
        <w:rPr>
          <w:rFonts w:eastAsia="Arial"/>
        </w:rPr>
        <w:t>ensación deberá ser líquida, documentada, comunicada y susceptible de revisión, sin perjuicio de medidas urgentes contra fraude comprobado o mandato legal.</w:t>
      </w:r>
    </w:p>
    <w:p w:rsidR="00F16429" w:rsidRDefault="008037E1">
      <w:pPr>
        <w:pStyle w:val="UFSection"/>
      </w:pPr>
      <w:r>
        <w:t>19. Obligaciones tributarias y sujeto excluido</w:t>
      </w:r>
    </w:p>
    <w:p w:rsidR="00F16429" w:rsidRDefault="008037E1">
      <w:pPr>
        <w:widowControl/>
      </w:pPr>
      <w:r>
        <w:rPr>
          <w:rFonts w:eastAsia="Arial"/>
        </w:rPr>
        <w:t>El Transportista declarará de forma veraz su identida</w:t>
      </w:r>
      <w:r>
        <w:rPr>
          <w:rFonts w:eastAsia="Arial"/>
        </w:rPr>
        <w:t>d, actividad, condición de IVA, NIT/NRC y documento tributario aplicable. El contribuyente de IVA emitirá el Documento Tributario Electrónico (DTE) pertinente a UFletes. Cuando la ley lo obligue, UFletes generará DTE 14 o Factura de Sujeto Excluido (FSE) p</w:t>
      </w:r>
      <w:r>
        <w:rPr>
          <w:rFonts w:eastAsia="Arial"/>
        </w:rPr>
        <w:t>or la adquisición correspondiente.</w:t>
      </w:r>
    </w:p>
    <w:p w:rsidR="00F16429" w:rsidRDefault="008037E1">
      <w:pPr>
        <w:widowControl/>
      </w:pPr>
      <w:r>
        <w:rPr>
          <w:rFonts w:eastAsia="Arial"/>
        </w:rPr>
        <w:t xml:space="preserve">La persona natural sin NRC que declare prestar transporte de carga podrá avanzar conforme al Anexo A mediante declaración responsable y autorización de FSE. UFletes no exige inicialmente prueba histórica de dedicación al </w:t>
      </w:r>
      <w:r>
        <w:rPr>
          <w:rFonts w:eastAsia="Arial"/>
        </w:rPr>
        <w:t>transporte, pero podrá pedir aclaración o respaldo cuando exista inconsistencia, cambio, alerta fundada o impedimento para documentar legalmente la operación.</w:t>
      </w:r>
    </w:p>
    <w:p w:rsidR="00F16429" w:rsidRDefault="008037E1">
      <w:pPr>
        <w:widowControl/>
      </w:pPr>
      <w:r>
        <w:rPr>
          <w:rFonts w:eastAsia="Arial"/>
        </w:rPr>
        <w:t>No existe una tasa contractual universal. Anticipos, retenciones, percepciones o ajustes se aplic</w:t>
      </w:r>
      <w:r>
        <w:rPr>
          <w:rFonts w:eastAsia="Arial"/>
        </w:rPr>
        <w:t>arán únicamente conforme a la ley y a la normativa tributaria aplicable. La falta de soporte puede bloquear nuevas asignaciones o el pago afectado, pero no altera un Servicio activo ni autoriza apropiación de fondos.</w:t>
      </w:r>
    </w:p>
    <w:p w:rsidR="00F16429" w:rsidRDefault="008037E1">
      <w:pPr>
        <w:pStyle w:val="UFSection"/>
      </w:pPr>
      <w:r>
        <w:t>20. Reclamos, daños y ajustes</w:t>
      </w:r>
    </w:p>
    <w:p w:rsidR="00F16429" w:rsidRDefault="008037E1">
      <w:pPr>
        <w:widowControl/>
      </w:pPr>
      <w:r>
        <w:rPr>
          <w:rFonts w:eastAsia="Arial"/>
        </w:rPr>
        <w:t>El Transp</w:t>
      </w:r>
      <w:r>
        <w:rPr>
          <w:rFonts w:eastAsia="Arial"/>
        </w:rPr>
        <w:t>ortista responderá frente a UFletes por pérdidas, faltantes, daños, entrega incorrecta, retrasos, accidentes, infracciones o costos directos legalmente atribuibles a sus actos u omisiones o a los de su personal y subcontratistas autorizados.</w:t>
      </w:r>
    </w:p>
    <w:p w:rsidR="00F16429" w:rsidRDefault="008037E1">
      <w:pPr>
        <w:widowControl/>
      </w:pPr>
      <w:r>
        <w:rPr>
          <w:rFonts w:eastAsia="Arial"/>
        </w:rPr>
        <w:t>La determinaci</w:t>
      </w:r>
      <w:r>
        <w:rPr>
          <w:rFonts w:eastAsia="Arial"/>
        </w:rPr>
        <w:t>ón considerará Orden, declaración de carga, POD cuando exista, fotografías, GPS, comunicaciones, informes, embalaje, custodia, causalidad, seguros y derecho de objeción. Se aplicarán además las políticas de daños, reclamos, reembolsos y compensaciones inco</w:t>
      </w:r>
      <w:r>
        <w:rPr>
          <w:rFonts w:eastAsia="Arial"/>
        </w:rPr>
        <w:t>rporadas. Ninguna regla técnica o de implementación reduce derechos inderogables del Cliente o de terceros.</w:t>
      </w:r>
    </w:p>
    <w:p w:rsidR="00F16429" w:rsidRDefault="008037E1">
      <w:pPr>
        <w:pStyle w:val="UFSection"/>
      </w:pPr>
      <w:r>
        <w:t>21. Calidad, desempeño y acceso a oportunidades</w:t>
      </w:r>
    </w:p>
    <w:p w:rsidR="00F16429" w:rsidRDefault="008037E1">
      <w:pPr>
        <w:widowControl/>
      </w:pPr>
      <w:r>
        <w:rPr>
          <w:rFonts w:eastAsia="Arial"/>
        </w:rPr>
        <w:t>UFletes podrá utilizar puntualidad, cancelaciones, disponibilidad confirmada, POD, incidentes, recla</w:t>
      </w:r>
      <w:r>
        <w:rPr>
          <w:rFonts w:eastAsia="Arial"/>
        </w:rPr>
        <w:t>mos, documentación y cumplimiento para clasificar el desempeño y filtrar oportunidades. Los criterios deberán ser objetivos, transparentes en lo esencial, proporcionales y basados en información suficiente.</w:t>
      </w:r>
    </w:p>
    <w:p w:rsidR="00F16429" w:rsidRDefault="008037E1">
      <w:pPr>
        <w:widowControl/>
      </w:pPr>
      <w:r>
        <w:rPr>
          <w:rFonts w:eastAsia="Arial"/>
        </w:rPr>
        <w:lastRenderedPageBreak/>
        <w:t>Una calificación no garantiza volumen. Las restri</w:t>
      </w:r>
      <w:r>
        <w:rPr>
          <w:rFonts w:eastAsia="Arial"/>
        </w:rPr>
        <w:t>cciones significativas no se impondrán exclusivamente por una decisión automatizada opaca; el Transportista podrá solicitar revisión humana y corrección de datos.</w:t>
      </w:r>
    </w:p>
    <w:p w:rsidR="00F16429" w:rsidRDefault="008037E1">
      <w:pPr>
        <w:pStyle w:val="UFSection"/>
      </w:pPr>
      <w:r>
        <w:t>22. Estados, bloqueos, revisión y reactivación</w:t>
      </w:r>
    </w:p>
    <w:p w:rsidR="00F16429" w:rsidRDefault="008037E1">
      <w:pPr>
        <w:widowControl/>
      </w:pPr>
      <w:r>
        <w:rPr>
          <w:rFonts w:eastAsia="Arial"/>
        </w:rPr>
        <w:t>Los estados y bloqueos se regirán por el Anexo</w:t>
      </w:r>
      <w:r>
        <w:rPr>
          <w:rFonts w:eastAsia="Arial"/>
        </w:rPr>
        <w:t xml:space="preserve"> B. Cada medida deberá identificar disparador, alcance, evidencia, notificación, efecto, responsable, subsanación y revisión. La automatización podrá impedir una acción incompatible o abrir revisión, pero no producirá por sí sola terminación definitiva bas</w:t>
      </w:r>
      <w:r>
        <w:rPr>
          <w:rFonts w:eastAsia="Arial"/>
        </w:rPr>
        <w:t>ada únicamente en una señal.</w:t>
      </w:r>
    </w:p>
    <w:p w:rsidR="00F16429" w:rsidRDefault="008037E1">
      <w:pPr>
        <w:widowControl/>
      </w:pPr>
      <w:r>
        <w:rPr>
          <w:rFonts w:eastAsia="Arial"/>
        </w:rPr>
        <w:t>Un documento crítico vencido bloquea nuevas operaciones afectadas. Si vence durante un Servicio activo, el Transportista no abandonará la carga: Operaciones coordinará el cierre seguro, la sustitución o la medida legalmente nec</w:t>
      </w:r>
      <w:r>
        <w:rPr>
          <w:rFonts w:eastAsia="Arial"/>
        </w:rPr>
        <w:t>esaria. Los pagos válidos por servicios anteriores no se bloquearán únicamente por un vencimiento posterior ajeno al pago.</w:t>
      </w:r>
    </w:p>
    <w:p w:rsidR="00F16429" w:rsidRDefault="008037E1">
      <w:pPr>
        <w:pStyle w:val="UFSection"/>
      </w:pPr>
      <w:r>
        <w:t>23. Antifraude y conducta prohibida</w:t>
      </w:r>
    </w:p>
    <w:p w:rsidR="00F16429" w:rsidRDefault="008037E1">
      <w:pPr>
        <w:widowControl/>
      </w:pPr>
      <w:r>
        <w:rPr>
          <w:rFonts w:eastAsia="Arial"/>
        </w:rPr>
        <w:t>Constituyen faltas graves: simulación de servicios; alteración de GPS, POD, firma, código, fotogr</w:t>
      </w:r>
      <w:r>
        <w:rPr>
          <w:rFonts w:eastAsia="Arial"/>
        </w:rPr>
        <w:t>afías o documentos; suplantación; colusión; duplicación; cobro no autorizado; ocultamiento deliberado de incidentes; manipulación de estados; desvío de carga; transporte ilícito; violencia; amenazas; o intento de pago por un Servicio no realizado.</w:t>
      </w:r>
    </w:p>
    <w:p w:rsidR="00F16429" w:rsidRDefault="008037E1">
      <w:pPr>
        <w:widowControl/>
      </w:pPr>
      <w:r>
        <w:rPr>
          <w:rFonts w:eastAsia="Arial"/>
        </w:rPr>
        <w:t>Las aler</w:t>
      </w:r>
      <w:r>
        <w:rPr>
          <w:rFonts w:eastAsia="Arial"/>
        </w:rPr>
        <w:t>tas deberán investigarse. UFletes podrá preservar registros, limitar acceso, suspender preventivamente y colaborar con autoridades, sin revelar controles sensibles ni prejuzgar responsabilidad definitiva.</w:t>
      </w:r>
    </w:p>
    <w:p w:rsidR="00F16429" w:rsidRDefault="008037E1">
      <w:pPr>
        <w:pStyle w:val="UFSection"/>
      </w:pPr>
      <w:r>
        <w:t>24. Datos personales, GPS y confidencialidad</w:t>
      </w:r>
    </w:p>
    <w:p w:rsidR="00F16429" w:rsidRDefault="008037E1">
      <w:pPr>
        <w:widowControl/>
      </w:pPr>
      <w:r>
        <w:rPr>
          <w:rFonts w:eastAsia="Arial"/>
        </w:rPr>
        <w:t>El tra</w:t>
      </w:r>
      <w:r>
        <w:rPr>
          <w:rFonts w:eastAsia="Arial"/>
        </w:rPr>
        <w:t>tamiento se regirá por el Aviso de Privacidad de UFletes y la normativa aplicable. El GPS de precisión podrá operar desde la movilización autorizada hacia origen hasta el cierre del Servicio, para movilización, estimación de llegada, llegada, ruta, segurid</w:t>
      </w:r>
      <w:r>
        <w:rPr>
          <w:rFonts w:eastAsia="Arial"/>
        </w:rPr>
        <w:t>ad, atención de incidentes, prevención de fraude, evidencia y demás finalidades operativas legítimas directamente vinculadas al Servicio. Fuera de esa ventana cesará el seguimiento de precisión, salvo emergencia activa, obligación legal, requerimiento de a</w:t>
      </w:r>
      <w:r>
        <w:rPr>
          <w:rFonts w:eastAsia="Arial"/>
        </w:rPr>
        <w:t>utoridad competente o una base jurídica específica, separada e informada.</w:t>
      </w:r>
    </w:p>
    <w:p w:rsidR="00F16429" w:rsidRDefault="008037E1">
      <w:pPr>
        <w:widowControl/>
      </w:pPr>
      <w:r>
        <w:rPr>
          <w:rFonts w:eastAsia="Arial"/>
        </w:rPr>
        <w:t>El Transportista informará a sus conductores y solo registrará datos necesarios. Mantendrá confidencial la información no pública de clientes, rutas, precios, contactos, procesos, do</w:t>
      </w:r>
      <w:r>
        <w:rPr>
          <w:rFonts w:eastAsia="Arial"/>
        </w:rPr>
        <w:t>cumentación y seguridad. La confidencialidad sobrevivirá mientras la información conserve ese carácter.</w:t>
      </w:r>
    </w:p>
    <w:p w:rsidR="00F16429" w:rsidRDefault="008037E1">
      <w:pPr>
        <w:pStyle w:val="UFSection"/>
      </w:pPr>
      <w:r>
        <w:t>25. Propiedad intelectual y uso de la Plataforma</w:t>
      </w:r>
    </w:p>
    <w:p w:rsidR="00F16429" w:rsidRDefault="008037E1">
      <w:pPr>
        <w:widowControl/>
      </w:pPr>
      <w:r>
        <w:rPr>
          <w:rFonts w:eastAsia="Arial"/>
        </w:rPr>
        <w:t>UFletes concede una licencia limitada, revocable, no exclusiva e intransferible para utilizar la Plataf</w:t>
      </w:r>
      <w:r>
        <w:rPr>
          <w:rFonts w:eastAsia="Arial"/>
        </w:rPr>
        <w:t>orma durante la afiliación y únicamente para las finalidades autorizadas.</w:t>
      </w:r>
    </w:p>
    <w:p w:rsidR="00F16429" w:rsidRDefault="008037E1">
      <w:pPr>
        <w:widowControl/>
      </w:pPr>
      <w:r>
        <w:rPr>
          <w:rFonts w:eastAsia="Arial"/>
        </w:rPr>
        <w:t>La licencia no transfiere propiedad sobre software, marcas, diseños, bases de datos, contenidos, procesos, documentación ni otros activos de UFletes o de terceros. El Transportista n</w:t>
      </w:r>
      <w:r>
        <w:rPr>
          <w:rFonts w:eastAsia="Arial"/>
        </w:rPr>
        <w:t>o deberá copiar, alterar, descompilar, extraer masivamente información, eludir controles de seguridad, explotar vulnerabilidades ni utilizar signos distintivos fuera de la autorización correspondiente.</w:t>
      </w:r>
    </w:p>
    <w:p w:rsidR="00F16429" w:rsidRDefault="008037E1">
      <w:pPr>
        <w:widowControl/>
      </w:pPr>
      <w:r>
        <w:rPr>
          <w:rFonts w:eastAsia="Arial"/>
        </w:rPr>
        <w:t>Los documentos y datos propios aportados por el Transp</w:t>
      </w:r>
      <w:r>
        <w:rPr>
          <w:rFonts w:eastAsia="Arial"/>
        </w:rPr>
        <w:t>ortista conservarán su titularidad o legitimación de origen; su entrega a UFletes autoriza únicamente los usos necesarios para verificación, operación, cumplimiento, auditoría y defensa legal, conforme al Aviso de Privacidad y a la ley.</w:t>
      </w:r>
    </w:p>
    <w:p w:rsidR="00F16429" w:rsidRDefault="008037E1">
      <w:pPr>
        <w:pStyle w:val="UFSection"/>
      </w:pPr>
      <w:r>
        <w:t>26. No circunvenció</w:t>
      </w:r>
      <w:r>
        <w:t>n comercial</w:t>
      </w:r>
    </w:p>
    <w:p w:rsidR="00F16429" w:rsidRDefault="008037E1">
      <w:pPr>
        <w:widowControl/>
      </w:pPr>
      <w:r>
        <w:rPr>
          <w:rFonts w:eastAsia="Arial"/>
        </w:rPr>
        <w:t xml:space="preserve">Durante la relación y por doce meses desde el último Servicio con un Cliente presentado exclusivamente por UFletes, el Transportista no desviará intencionalmente fuera de la Plataforma el mismo tipo de servicio con el propósito de eludir la </w:t>
      </w:r>
      <w:r>
        <w:rPr>
          <w:rFonts w:eastAsia="Arial"/>
        </w:rPr>
        <w:t>estructura comercial aceptada.</w:t>
      </w:r>
    </w:p>
    <w:p w:rsidR="00F16429" w:rsidRDefault="008037E1">
      <w:pPr>
        <w:widowControl/>
      </w:pPr>
      <w:r>
        <w:rPr>
          <w:rFonts w:eastAsia="Arial"/>
        </w:rPr>
        <w:t>La restricción no comprende clientes demostrablemente previos, publicidad general, relaciones obtenidas independientemente ni servicios distintos. No se interpretará como una prohibición general de competir ni como impediment</w:t>
      </w:r>
      <w:r>
        <w:rPr>
          <w:rFonts w:eastAsia="Arial"/>
        </w:rPr>
        <w:t>o para desarrollar actividad comercial independiente lícita. Se aplicará únicamente en la medida permitida por la ley y respecto de oportunidades o relaciones identificables originadas exclusivamente por UFletes.</w:t>
      </w:r>
    </w:p>
    <w:p w:rsidR="00F16429" w:rsidRDefault="008037E1">
      <w:pPr>
        <w:widowControl/>
      </w:pPr>
      <w:r>
        <w:rPr>
          <w:rFonts w:eastAsia="Arial"/>
        </w:rPr>
        <w:t>No existe penalidad automática; UFletes pod</w:t>
      </w:r>
      <w:r>
        <w:rPr>
          <w:rFonts w:eastAsia="Arial"/>
        </w:rPr>
        <w:t>rá reclamar únicamente pagos adeudados y daños directos demostrables, con derecho de defensa.</w:t>
      </w:r>
    </w:p>
    <w:p w:rsidR="00F16429" w:rsidRDefault="008037E1">
      <w:pPr>
        <w:pStyle w:val="UFSection"/>
      </w:pPr>
      <w:r>
        <w:t>27. Auditoría y conservación de evidencia</w:t>
      </w:r>
    </w:p>
    <w:p w:rsidR="00F16429" w:rsidRDefault="008037E1">
      <w:pPr>
        <w:widowControl/>
      </w:pPr>
      <w:r>
        <w:rPr>
          <w:rFonts w:eastAsia="Arial"/>
        </w:rPr>
        <w:t>UFletes podrá solicitar evidencia pertinente sobre afiliación o Servicios, con alcance razonable y acceso limitado. Cada</w:t>
      </w:r>
      <w:r>
        <w:rPr>
          <w:rFonts w:eastAsia="Arial"/>
        </w:rPr>
        <w:t xml:space="preserve"> aceptación, cambio, validación, Orden, estado, bloqueo, POD, incidente y liquidación deberá conservar versión, fecha, actor y evidencia conforme a las políticas de retención y obligaciones legales.</w:t>
      </w:r>
    </w:p>
    <w:p w:rsidR="00F16429" w:rsidRDefault="008037E1">
      <w:pPr>
        <w:widowControl/>
      </w:pPr>
      <w:r>
        <w:rPr>
          <w:rFonts w:eastAsia="Arial"/>
        </w:rPr>
        <w:t xml:space="preserve">El Transportista no deberá conservar ni divulgar datos </w:t>
      </w:r>
      <w:r>
        <w:rPr>
          <w:rFonts w:eastAsia="Arial"/>
        </w:rPr>
        <w:t>del Cliente por más tiempo o para finalidades distintas a las necesarias para ejecutar, demostrar o defender el Servicio.</w:t>
      </w:r>
    </w:p>
    <w:p w:rsidR="00F16429" w:rsidRDefault="008037E1">
      <w:pPr>
        <w:pStyle w:val="UFSection"/>
      </w:pPr>
      <w:r>
        <w:lastRenderedPageBreak/>
        <w:t>28. Indemnidad y distribución de responsabilidad</w:t>
      </w:r>
    </w:p>
    <w:p w:rsidR="00F16429" w:rsidRDefault="008037E1">
      <w:pPr>
        <w:widowControl/>
      </w:pPr>
      <w:r>
        <w:rPr>
          <w:rFonts w:eastAsia="Arial"/>
        </w:rPr>
        <w:t>El Transportista mantendrá indemne a UFletes frente a reclamaciones, sanciones y cost</w:t>
      </w:r>
      <w:r>
        <w:rPr>
          <w:rFonts w:eastAsia="Arial"/>
        </w:rPr>
        <w:t>os directos legalmente atribuibles a sus actos u omisiones o a los de su personal o subcontratistas autorizados, incluidos carga, accidente, lesión e incumplimiento legal, laboral, fiscal o de seguridad.</w:t>
      </w:r>
    </w:p>
    <w:p w:rsidR="00F16429" w:rsidRDefault="008037E1">
      <w:pPr>
        <w:widowControl/>
      </w:pPr>
      <w:r>
        <w:rPr>
          <w:rFonts w:eastAsia="Arial"/>
        </w:rPr>
        <w:t>La obligación se reducirá en la proporción causada p</w:t>
      </w:r>
      <w:r>
        <w:rPr>
          <w:rFonts w:eastAsia="Arial"/>
        </w:rPr>
        <w:t>or UFletes y no cubre su dolo, culpa o infracción propia. UFletes notificará y permitirá defensa razonable, sin impedir medidas urgentes, cumplimiento frente al Cliente, aseguradora o autoridad.</w:t>
      </w:r>
    </w:p>
    <w:p w:rsidR="00F16429" w:rsidRDefault="008037E1">
      <w:pPr>
        <w:pStyle w:val="UFSection"/>
      </w:pPr>
      <w:r>
        <w:t>29. Fuerza mayor y continuidad segura</w:t>
      </w:r>
    </w:p>
    <w:p w:rsidR="00F16429" w:rsidRDefault="008037E1">
      <w:pPr>
        <w:widowControl/>
      </w:pPr>
      <w:r>
        <w:rPr>
          <w:rFonts w:eastAsia="Arial"/>
        </w:rPr>
        <w:t>Ninguna parte responder</w:t>
      </w:r>
      <w:r>
        <w:rPr>
          <w:rFonts w:eastAsia="Arial"/>
        </w:rPr>
        <w:t>á por incumplimientos directamente causados por fuerza mayor debidamente acreditada, pero deberá notificar, mitigar y cooperar. Mientras resulte seguro y legal, el Transportista continuará protegiendo la carga bajo su custodia y seguirá el plan de continge</w:t>
      </w:r>
      <w:r>
        <w:rPr>
          <w:rFonts w:eastAsia="Arial"/>
        </w:rPr>
        <w:t>ncia coordinado.</w:t>
      </w:r>
    </w:p>
    <w:p w:rsidR="00F16429" w:rsidRDefault="008037E1">
      <w:pPr>
        <w:widowControl/>
      </w:pPr>
      <w:r>
        <w:rPr>
          <w:rFonts w:eastAsia="Arial"/>
        </w:rPr>
        <w:t>La fuerza mayor no autoriza cargos, descuentos o liquidaciones automáticos. Sus efectos económicos y operativos se determinarán conforme a la Orden, las políticas aplicables, la evidencia y la ley.</w:t>
      </w:r>
    </w:p>
    <w:p w:rsidR="00F16429" w:rsidRDefault="008037E1">
      <w:pPr>
        <w:pStyle w:val="UFSection"/>
      </w:pPr>
      <w:r>
        <w:t>30. Vigencia, baja, suspensión y terminac</w:t>
      </w:r>
      <w:r>
        <w:t>ión</w:t>
      </w:r>
    </w:p>
    <w:p w:rsidR="00F16429" w:rsidRDefault="008037E1">
      <w:pPr>
        <w:widowControl/>
      </w:pPr>
      <w:r>
        <w:rPr>
          <w:rFonts w:eastAsia="Arial"/>
        </w:rPr>
        <w:t>Esta V4.2 entrará en vigor para cada Transportista cuando haya sido publicada como vigente en el Centro Legal de UFletes y exista la aceptación electrónica exigible del paquete contractual aplicable. Desde ese momento regirá hasta la baja o terminación</w:t>
      </w:r>
      <w:r>
        <w:rPr>
          <w:rFonts w:eastAsia="Arial"/>
        </w:rPr>
        <w:t>, sin modificar retroactivamente Servicios sujetos a una versión anterior.</w:t>
      </w:r>
    </w:p>
    <w:p w:rsidR="00F16429" w:rsidRDefault="008037E1">
      <w:pPr>
        <w:widowControl/>
      </w:pPr>
      <w:r>
        <w:rPr>
          <w:rFonts w:eastAsia="Arial"/>
        </w:rPr>
        <w:t>El Transportista podrá solicitar baja si no existen Servicios activos ni obligaciones pendientes. UFletes podrá suspender preventivamente por riesgo y terminar por incumplimiento gr</w:t>
      </w:r>
      <w:r>
        <w:rPr>
          <w:rFonts w:eastAsia="Arial"/>
        </w:rPr>
        <w:t>ave, falsedad confirmada, fraude, violencia, actividad ilegal, pérdida definitiva de habilitación o incumplimiento no subsanado tras oportunidad razonable.</w:t>
      </w:r>
    </w:p>
    <w:p w:rsidR="00F16429" w:rsidRDefault="008037E1">
      <w:pPr>
        <w:widowControl/>
      </w:pPr>
      <w:r>
        <w:rPr>
          <w:rFonts w:eastAsia="Arial"/>
        </w:rPr>
        <w:t>La decisión indicará efecto, motivo general no sensible y canal de revisión, salvo prohibición legal</w:t>
      </w:r>
      <w:r>
        <w:rPr>
          <w:rFonts w:eastAsia="Arial"/>
        </w:rPr>
        <w:t>. La terminación no extingue liquidaciones legítimas, reclamos, confidencialidad, protección de datos, recuperación de fondos ni responsabilidades anteriores.</w:t>
      </w:r>
    </w:p>
    <w:p w:rsidR="00F16429" w:rsidRDefault="008037E1">
      <w:pPr>
        <w:pStyle w:val="UFSection"/>
      </w:pPr>
      <w:r>
        <w:t>31. Modificaciones</w:t>
      </w:r>
    </w:p>
    <w:p w:rsidR="00F16429" w:rsidRDefault="008037E1">
      <w:pPr>
        <w:widowControl/>
      </w:pPr>
      <w:r>
        <w:rPr>
          <w:rFonts w:eastAsia="Arial"/>
        </w:rPr>
        <w:t>Los cambios materiales en obligaciones económicas, responsabilidad, datos, res</w:t>
      </w:r>
      <w:r>
        <w:rPr>
          <w:rFonts w:eastAsia="Arial"/>
        </w:rPr>
        <w:t>tricciones o derechos se comunicarán antes de aplicarse y requerirán nueva aceptación para operaciones futuras. Los Servicios ya aceptados conservarán la versión aplicable, salvo ley o acuerdo expreso. Correcciones editoriales que no alteren derechos podrá</w:t>
      </w:r>
      <w:r>
        <w:rPr>
          <w:rFonts w:eastAsia="Arial"/>
        </w:rPr>
        <w:t>n notificarse sin reaceptación.</w:t>
      </w:r>
    </w:p>
    <w:p w:rsidR="00F16429" w:rsidRDefault="008037E1">
      <w:pPr>
        <w:widowControl/>
      </w:pPr>
      <w:r>
        <w:rPr>
          <w:rFonts w:eastAsia="Arial"/>
        </w:rPr>
        <w:t>La sustitución de V4.1 por esta V4.2 constituye un cambio material por la precisión de la formación de la Orden, la autorización de hitos y la arquitectura de liquidación por cancelación; por ello, V4.2 requiere nueva acepta</w:t>
      </w:r>
      <w:r>
        <w:rPr>
          <w:rFonts w:eastAsia="Arial"/>
        </w:rPr>
        <w:t>ción antes de aplicarse a nuevas operaciones.</w:t>
      </w:r>
    </w:p>
    <w:p w:rsidR="00F16429" w:rsidRDefault="008037E1">
      <w:pPr>
        <w:pStyle w:val="UFSection"/>
      </w:pPr>
      <w:r>
        <w:t>32. Notificaciones</w:t>
      </w:r>
    </w:p>
    <w:p w:rsidR="00F16429" w:rsidRDefault="008037E1">
      <w:pPr>
        <w:widowControl/>
      </w:pPr>
      <w:r>
        <w:rPr>
          <w:rFonts w:eastAsia="Arial"/>
        </w:rPr>
        <w:t>UFletes podrá notificar por la cuenta, correo, WhatsApp o canal verificado. El Transportista mantendrá sus datos actualizados. Para soporte operativo se utilizará soporte@ufletes.com; para pr</w:t>
      </w:r>
      <w:r>
        <w:rPr>
          <w:rFonts w:eastAsia="Arial"/>
        </w:rPr>
        <w:t>ivacidad, privacidad@ufletes.com. Las emergencias de un Servicio deberán reportarse por el canal operativo indicado en la Orden.</w:t>
      </w:r>
    </w:p>
    <w:p w:rsidR="00F16429" w:rsidRDefault="008037E1">
      <w:pPr>
        <w:pStyle w:val="UFSection"/>
      </w:pPr>
      <w:r>
        <w:t>33. Ley aplicable, solución de controversias y disposiciones finales</w:t>
      </w:r>
    </w:p>
    <w:p w:rsidR="00F16429" w:rsidRDefault="008037E1">
      <w:pPr>
        <w:widowControl/>
      </w:pPr>
      <w:r>
        <w:rPr>
          <w:rFonts w:eastAsia="Arial"/>
        </w:rPr>
        <w:t xml:space="preserve">Rigen las leyes de El Salvador. Las partes procurarán una </w:t>
      </w:r>
      <w:r>
        <w:rPr>
          <w:rFonts w:eastAsia="Arial"/>
        </w:rPr>
        <w:t>negociación documentada de buena fe; luego serán competentes los tribunales que correspondan y, cuando el pacto sea válido, los de San Salvador. La negociación no impide medidas urgentes, reclamos de consumidores, seguros ni órdenes de autoridad.</w:t>
      </w:r>
    </w:p>
    <w:p w:rsidR="00F16429" w:rsidRDefault="008037E1">
      <w:pPr>
        <w:widowControl/>
      </w:pPr>
      <w:r>
        <w:rPr>
          <w:rFonts w:eastAsia="Arial"/>
        </w:rPr>
        <w:t>Si una di</w:t>
      </w:r>
      <w:r>
        <w:rPr>
          <w:rFonts w:eastAsia="Arial"/>
        </w:rPr>
        <w:t>sposición es inválida o inaplicable, se ajustará al mínimo necesario sin afectar las restantes. La tolerancia no implica renuncia. Los títulos facilitan lectura y no limitan el contenido. En conflicto con norma imperativa, prevalece la norma.</w:t>
      </w:r>
    </w:p>
    <w:p w:rsidR="00F16429" w:rsidRDefault="008037E1">
      <w:pPr>
        <w:widowControl/>
      </w:pPr>
      <w:r>
        <w:rPr>
          <w:rFonts w:eastAsia="Arial"/>
        </w:rPr>
        <w:t>La caracteriz</w:t>
      </w:r>
      <w:r>
        <w:rPr>
          <w:rFonts w:eastAsia="Arial"/>
        </w:rPr>
        <w:t>ación jurídica de una relación, operación o contrato se determinará por su realidad, por la función efectivamente asumida y por la normativa aplicable; ninguna denominación contractual podrá excluir una responsabilidad que la ley atribuya de manera imperat</w:t>
      </w:r>
      <w:r>
        <w:rPr>
          <w:rFonts w:eastAsia="Arial"/>
        </w:rPr>
        <w:t>iva.</w:t>
      </w:r>
    </w:p>
    <w:p w:rsidR="00F16429" w:rsidRDefault="008037E1">
      <w:pPr>
        <w:pStyle w:val="UFSection"/>
      </w:pPr>
      <w:r>
        <w:t>34. Aceptación electrónica del paquete contractual</w:t>
      </w:r>
    </w:p>
    <w:p w:rsidR="00F16429" w:rsidRDefault="008037E1">
      <w:pPr>
        <w:widowControl/>
      </w:pPr>
      <w:r>
        <w:rPr>
          <w:rFonts w:eastAsia="Arial"/>
        </w:rPr>
        <w:t>Al marcar la casilla operativa, el Transportista declarará: “He leído y acepto el Acuerdo Operativo para Transportistas Afiliados UFletes V4.2, incluidos sus Anexos A, B y C.” La aceptación del Acuerd</w:t>
      </w:r>
      <w:r>
        <w:rPr>
          <w:rFonts w:eastAsia="Arial"/>
        </w:rPr>
        <w:t>o de Pagos y Liquidaciones a Transportistas Afiliados UFletes V1.0 y de la tarifa tecnológica del once por ciento (11 %) se realizará mediante una casilla económica independiente.</w:t>
      </w:r>
    </w:p>
    <w:p w:rsidR="00F16429" w:rsidRDefault="008037E1">
      <w:pPr>
        <w:widowControl/>
      </w:pPr>
      <w:r>
        <w:rPr>
          <w:rFonts w:eastAsia="Arial"/>
        </w:rPr>
        <w:t>Antes de la aceptación, UFletes pondrá a disposición del Transportista un ún</w:t>
      </w:r>
      <w:r>
        <w:rPr>
          <w:rFonts w:eastAsia="Arial"/>
        </w:rPr>
        <w:t xml:space="preserve">ico documento operativo consolidado para consulta y descarga, integrado por este Acuerdo Operativo V4.2 y los Anexos A, B y C, identificados dentro del archivo </w:t>
      </w:r>
      <w:r>
        <w:rPr>
          <w:rFonts w:eastAsia="Arial"/>
        </w:rPr>
        <w:lastRenderedPageBreak/>
        <w:t>por su título, versión y vigencia. Los Anexos se aceptarán conjuntamente con este Acuerdo y no r</w:t>
      </w:r>
      <w:r>
        <w:rPr>
          <w:rFonts w:eastAsia="Arial"/>
        </w:rPr>
        <w:t>equerirán controles de aceptación separados. La Plataforma conservará la evidencia indicada en la cláusula 4. La aceptación de un documento actualizado no se presumirá por silencio, navegación o uso posterior cuando la modificación sea material.</w:t>
      </w:r>
    </w:p>
    <w:p w:rsidR="00F16429" w:rsidRDefault="008037E1">
      <w:pPr>
        <w:widowControl/>
      </w:pPr>
      <w:r>
        <w:rPr>
          <w:rFonts w:eastAsia="Arial"/>
        </w:rPr>
        <w:t>Mediante c</w:t>
      </w:r>
      <w:r>
        <w:rPr>
          <w:rFonts w:eastAsia="Arial"/>
        </w:rPr>
        <w:t xml:space="preserve">ontrol separado, el Transportista confirmará haber recibido y tenido acceso al Aviso de Privacidad vigente. Esta constancia no sustituye los consentimientos específicos que correspondan para finalidades opcionales. La declaración fiscal de sujeto excluido </w:t>
      </w:r>
      <w:r>
        <w:rPr>
          <w:rFonts w:eastAsia="Arial"/>
        </w:rPr>
        <w:t>también se aceptará separadamente cuando resulte aplicable.</w:t>
      </w:r>
    </w:p>
    <w:p w:rsidR="00F16429" w:rsidRDefault="008037E1">
      <w:pPr>
        <w:widowControl/>
      </w:pPr>
      <w:r>
        <w:rPr>
          <w:rFonts w:eastAsia="Arial"/>
        </w:rPr>
        <w:t xml:space="preserve">REGISTRO MÍNIMO. Identificador del Transportista; tipo de persona; representante cuando aplique; documentos y versiones; fecha y hora; acción afirmativa; canal; texto presentado o copia </w:t>
      </w:r>
      <w:r>
        <w:rPr>
          <w:rFonts w:eastAsia="Arial"/>
        </w:rPr>
        <w:t>verificable; acuse; y evidencia técnica razonable. La aceptación contractual no sustituye los consentimientos opcionales ni la declaración fiscal específica.</w:t>
      </w:r>
    </w:p>
    <w:p w:rsidR="00F16429" w:rsidRDefault="008037E1">
      <w:pPr>
        <w:pStyle w:val="UFSection"/>
      </w:pPr>
      <w:r>
        <w:t>Base normativa y documental de referencia</w:t>
      </w:r>
    </w:p>
    <w:p w:rsidR="00F16429" w:rsidRDefault="008037E1">
      <w:pPr>
        <w:widowControl/>
      </w:pPr>
      <w:r>
        <w:rPr>
          <w:rFonts w:eastAsia="Arial"/>
        </w:rPr>
        <w:t xml:space="preserve">La enumeración siguiente orienta la interpretación y no </w:t>
      </w:r>
      <w:r>
        <w:rPr>
          <w:rFonts w:eastAsia="Arial"/>
        </w:rPr>
        <w:t>limita la aplicación de reformas, reglamentos, resoluciones, permisos ni normas especiales vigentes al momento de cada Servicio.</w:t>
      </w:r>
    </w:p>
    <w:p w:rsidR="00F16429" w:rsidRDefault="008037E1">
      <w:pPr>
        <w:widowControl/>
      </w:pPr>
      <w:r>
        <w:rPr>
          <w:rFonts w:eastAsia="Arial"/>
        </w:rPr>
        <w:t xml:space="preserve">Transporte y contratación: Código de Comercio; Ley Especial de Transporte de Carga por Carretera; Ley de Transporte Terrestre, </w:t>
      </w:r>
      <w:r>
        <w:rPr>
          <w:rFonts w:eastAsia="Arial"/>
        </w:rPr>
        <w:t>Tránsito y Seguridad Vial y normativa reglamentaria aplicable.</w:t>
      </w:r>
    </w:p>
    <w:p w:rsidR="00F16429" w:rsidRDefault="008037E1">
      <w:pPr>
        <w:widowControl/>
      </w:pPr>
      <w:r>
        <w:rPr>
          <w:rFonts w:eastAsia="Arial"/>
        </w:rPr>
        <w:t>Contratación y evidencia electrónica: Ley de Comercio Electrónico, en los ámbitos en que resulte aplicable; Ley de Firma Electrónica; y reglas probatorias y de conservación legalmente pertinent</w:t>
      </w:r>
      <w:r>
        <w:rPr>
          <w:rFonts w:eastAsia="Arial"/>
        </w:rPr>
        <w:t>es.</w:t>
      </w:r>
    </w:p>
    <w:p w:rsidR="00F16429" w:rsidRDefault="008037E1">
      <w:pPr>
        <w:widowControl/>
      </w:pPr>
      <w:r>
        <w:rPr>
          <w:rFonts w:eastAsia="Arial"/>
        </w:rPr>
        <w:t>Datos, relación real y conducta comercial: Ley para la Protección de Datos Personales (Decreto Legislativo n.º 144); Código de Trabajo y primacía de la realidad cuando corresponda; Ley de Competencia; y Ley de Protección al Consumidor cuando los derech</w:t>
      </w:r>
      <w:r>
        <w:rPr>
          <w:rFonts w:eastAsia="Arial"/>
        </w:rPr>
        <w:t>os del Cliente afecten una operación.</w:t>
      </w:r>
    </w:p>
    <w:p w:rsidR="00F16429" w:rsidRDefault="008037E1">
      <w:pPr>
        <w:widowControl/>
      </w:pPr>
      <w:r>
        <w:rPr>
          <w:rFonts w:eastAsia="Arial"/>
        </w:rPr>
        <w:t xml:space="preserve">Tributación y documentos UFletes: Código Tributario, normativa de facturación electrónica y demás reglas fiscales; Política de Cancelaciones V5.0 definitiva; Acuerdo de Pagos y Liquidaciones a Transportistas Afiliados </w:t>
      </w:r>
      <w:r>
        <w:rPr>
          <w:rFonts w:eastAsia="Arial"/>
        </w:rPr>
        <w:t>UFletes V1.0; Política de Pagos y Liquidaciones a Transportistas Afiliados UFletes V5.0; Políticas de Daños y Reembolsos; Anexos A, B y C; y Orden de Servicio versionada.</w:t>
      </w:r>
    </w:p>
    <w:p w:rsidR="00F16429" w:rsidRDefault="008037E1">
      <w:pPr>
        <w:widowControl/>
      </w:pPr>
      <w:r>
        <w:br w:type="page"/>
      </w:r>
    </w:p>
    <w:p w:rsidR="00F16429" w:rsidRDefault="008037E1">
      <w:pPr>
        <w:pStyle w:val="UFTitle"/>
        <w:spacing w:after="20"/>
        <w:jc w:val="center"/>
      </w:pPr>
      <w:r>
        <w:rPr>
          <w:rFonts w:eastAsia="Arial" w:ascii="Arial" w:hAnsi="Arial"/>
          <w:b/>
          <w:color w:val="141414"/>
          <w:sz w:val="28"/>
        </w:rPr>
        <w:t>ANEXO A — VE</w:t>
      </w:r>
      <w:r>
        <w:rPr>
          <w:rFonts w:eastAsia="Arial" w:ascii="Arial" w:hAnsi="Arial"/>
          <w:b/>
          <w:color w:val="141414"/>
          <w:sz w:val="28"/>
        </w:rPr>
        <w:t>RIFICACIÓN Y HABILITACIÓN DE TRANSPORTISTAS</w:t>
      </w:r>
    </w:p>
    <w:p w:rsidR="00F16429" w:rsidRDefault="008037E1">
      <w:pPr>
        <w:pStyle w:val="UFSubtitle"/>
        <w:spacing w:after="140"/>
        <w:jc w:val="center"/>
      </w:pPr>
      <w:r>
        <w:rPr>
          <w:rFonts w:eastAsia="Arial" w:ascii="Arial" w:hAnsi="Arial"/>
          <w:b/>
          <w:color w:val="5F5F5F"/>
          <w:sz w:val="20"/>
        </w:rPr>
        <w:t>Requisitos, evidencia, vigencias, renovaciones y declaración fiscal aplicable</w:t>
      </w:r>
    </w:p>
    <w:p w:rsidR="00F16429" w:rsidRDefault="008037E1">
      <w:pPr>
        <w:pStyle w:val="UFMetaLabel"/>
      </w:pPr>
      <w:r>
        <w:t>Versión</w:t>
      </w:r>
    </w:p>
    <w:p w:rsidR="00F16429" w:rsidRDefault="008037E1">
      <w:pPr>
        <w:pStyle w:val="UFMetaValue"/>
      </w:pPr>
      <w:r>
        <w:t>4.2</w:t>
      </w:r>
    </w:p>
    <w:p w:rsidR="00F16429" w:rsidRDefault="008037E1">
      <w:pPr>
        <w:pStyle w:val="UFMetaLabel"/>
      </w:pPr>
      <w:r>
        <w:t>Entrada en vigor</w:t>
      </w:r>
    </w:p>
    <w:p w:rsidR="00F16429" w:rsidRDefault="008037E1">
      <w:pPr>
        <w:pStyle w:val="UFMetaValue"/>
      </w:pPr>
      <w:r>
        <w:t>A partir de su publicación en el Centro Legal de UFletes y de la aceptación correspondiente por parte del</w:t>
      </w:r>
      <w:r>
        <w:t xml:space="preserve"> Transportista.</w:t>
      </w:r>
    </w:p>
    <w:p w:rsidR="00F16429" w:rsidRDefault="008037E1">
      <w:pPr>
        <w:pStyle w:val="UFMetaLabel"/>
      </w:pPr>
      <w:r>
        <w:t>Documentos relacionados</w:t>
      </w:r>
    </w:p>
    <w:p w:rsidR="00F16429" w:rsidRDefault="008037E1">
      <w:pPr>
        <w:pStyle w:val="UFMetaValue"/>
      </w:pPr>
      <w:r>
        <w:t>Forma parte del Acuerdo Operativo para Transportistas Afiliados UFletes V4.2.</w:t>
      </w:r>
    </w:p>
    <w:p w:rsidR="00F16429" w:rsidRDefault="008037E1">
      <w:pPr>
        <w:widowControl/>
        <w:spacing w:before="100" w:after="100"/>
      </w:pPr>
      <w:r>
        <w:rPr>
          <w:rFonts w:eastAsia="Arial"/>
          <w:b/>
        </w:rPr>
        <w:t>CARÁCTER VINCULANTE. Este Anexo forma parte del Acuerdo Operativo para Transportistas Afiliados UFletes V4.2. Desarrolla únicamente los re</w:t>
      </w:r>
      <w:r>
        <w:rPr>
          <w:rFonts w:eastAsia="Arial"/>
          <w:b/>
        </w:rPr>
        <w:t>quisitos de verificación y habilitación. “Condicional” significa que el requisito debe evaluarse según persona, conductor, vehículo, carga, ruta, Cliente, aseguradora o ley; no significa que pueda omitirse sin evaluación.</w:t>
      </w:r>
    </w:p>
    <w:p w:rsidR="00F16429" w:rsidRDefault="008037E1">
      <w:pPr>
        <w:widowControl/>
        <w:spacing w:after="140"/>
      </w:pPr>
      <w:r>
        <w:rPr>
          <w:rFonts w:eastAsia="Arial"/>
          <w:b/>
        </w:rPr>
        <w:t>Los instrumentos internos de imple</w:t>
      </w:r>
      <w:r>
        <w:rPr>
          <w:rFonts w:eastAsia="Arial"/>
          <w:b/>
        </w:rPr>
        <w:t>mentación y control no se incorporan como cláusulas contractuales ni pueden crear requisitos, bloqueos o derechos que no tengan fuente en este Anexo, el Acuerdo, la Orden, las políticas aplicables o la ley.</w:t>
      </w:r>
    </w:p>
    <w:p w:rsidR="00F16429" w:rsidRDefault="008037E1">
      <w:pPr>
        <w:pStyle w:val="UFSection"/>
      </w:pPr>
      <w:r>
        <w:t>1. Principios de verificación</w:t>
      </w:r>
    </w:p>
    <w:p w:rsidR="00F16429" w:rsidRDefault="008037E1">
      <w:pPr>
        <w:widowControl/>
        <w:spacing w:after="84"/>
      </w:pPr>
      <w:r>
        <w:rPr>
          <w:rFonts w:eastAsia="Arial"/>
        </w:rPr>
        <w:t>Proporcionalidad: s</w:t>
      </w:r>
      <w:r>
        <w:rPr>
          <w:rFonts w:eastAsia="Arial"/>
        </w:rPr>
        <w:t>olicitar únicamente información necesaria para identidad, habilitación, seguridad, fiscalidad, pago y Servicio.</w:t>
      </w:r>
    </w:p>
    <w:p w:rsidR="00F16429" w:rsidRDefault="008037E1">
      <w:pPr>
        <w:widowControl/>
        <w:spacing w:after="84"/>
      </w:pPr>
      <w:r>
        <w:rPr>
          <w:rFonts w:eastAsia="Arial"/>
        </w:rPr>
        <w:t>Segmentación: no aplicar a persona natural, persona jurídica, conductor y vehículo un único checklist indiferenciado.</w:t>
      </w:r>
    </w:p>
    <w:p w:rsidR="00F16429" w:rsidRDefault="008037E1">
      <w:pPr>
        <w:widowControl/>
        <w:spacing w:after="84"/>
      </w:pPr>
      <w:r>
        <w:rPr>
          <w:rFonts w:eastAsia="Arial"/>
        </w:rPr>
        <w:t>Trazabilidad: registrar do</w:t>
      </w:r>
      <w:r>
        <w:rPr>
          <w:rFonts w:eastAsia="Arial"/>
        </w:rPr>
        <w:t>cumento o dato, fuente, resultado, revisor o regla aplicable, fecha, versión, vigencia y motivo de corrección.</w:t>
      </w:r>
    </w:p>
    <w:p w:rsidR="00F16429" w:rsidRDefault="008037E1">
      <w:pPr>
        <w:widowControl/>
        <w:spacing w:after="84"/>
      </w:pPr>
      <w:r>
        <w:rPr>
          <w:rFonts w:eastAsia="Arial"/>
        </w:rPr>
        <w:t>Revisión humana: una coincidencia, alerta automática o documento duplicado abre revisión; no prueba fraude por sí sola.</w:t>
      </w:r>
    </w:p>
    <w:p w:rsidR="00F16429" w:rsidRDefault="008037E1">
      <w:pPr>
        <w:widowControl/>
        <w:spacing w:after="84"/>
      </w:pPr>
      <w:r>
        <w:rPr>
          <w:rFonts w:eastAsia="Arial"/>
        </w:rPr>
        <w:t xml:space="preserve">Control continuo: un </w:t>
      </w:r>
      <w:r>
        <w:rPr>
          <w:rFonts w:eastAsia="Arial"/>
        </w:rPr>
        <w:t>cambio o vencimiento puede limitar el componente afectado sin borrar Servicios ni pagos legítimos anteriores.</w:t>
      </w:r>
    </w:p>
    <w:p w:rsidR="00F16429" w:rsidRDefault="008037E1">
      <w:pPr>
        <w:widowControl/>
        <w:spacing w:after="84"/>
      </w:pPr>
      <w:r>
        <w:rPr>
          <w:rFonts w:eastAsia="Arial"/>
        </w:rPr>
        <w:t xml:space="preserve">No regresión: un requisito técnico o interno no podrá utilizarse para imponer al Transportista una obligación material que no haya sido informada </w:t>
      </w:r>
      <w:r>
        <w:rPr>
          <w:rFonts w:eastAsia="Arial"/>
        </w:rPr>
        <w:t>y aceptada cuando corresponda.</w:t>
      </w:r>
    </w:p>
    <w:p w:rsidR="00F16429" w:rsidRDefault="008037E1">
      <w:pPr>
        <w:pStyle w:val="UFSection"/>
      </w:pPr>
      <w:r>
        <w:t>2. Requisitos universales de cuenta</w:t>
      </w:r>
    </w:p>
    <w:p w:rsidR="00F16429" w:rsidRDefault="008037E1">
      <w:pPr>
        <w:widowControl/>
        <w:spacing w:after="84"/>
      </w:pPr>
      <w:r>
        <w:rPr>
          <w:rFonts w:eastAsia="Arial"/>
        </w:rPr>
        <w:t>Correo verificado — Evidencia mínima: enlace o código de verificación. Resultado requerido: canal confirmado; coincidencias anómalas se revisan, no prueban fraude.</w:t>
      </w:r>
    </w:p>
    <w:p w:rsidR="00F16429" w:rsidRDefault="008037E1">
      <w:pPr>
        <w:widowControl/>
        <w:spacing w:after="84"/>
      </w:pPr>
      <w:r>
        <w:rPr>
          <w:rFonts w:eastAsia="Arial"/>
        </w:rPr>
        <w:t>Teléfono/WhatsApp — Evide</w:t>
      </w:r>
      <w:r>
        <w:rPr>
          <w:rFonts w:eastAsia="Arial"/>
        </w:rPr>
        <w:t>ncia mínima: OTP o validación operativa. Resultado requerido: posesión confirmada.</w:t>
      </w:r>
    </w:p>
    <w:p w:rsidR="00F16429" w:rsidRDefault="008037E1">
      <w:pPr>
        <w:widowControl/>
        <w:spacing w:after="84"/>
      </w:pPr>
      <w:r>
        <w:rPr>
          <w:rFonts w:eastAsia="Arial"/>
        </w:rPr>
        <w:t>Identidad integral — Evidencia mínima: datos de cuenta, identidad, fiscalidad y pago. Resultado requerido: sin contradicción material no aclarada.</w:t>
      </w:r>
    </w:p>
    <w:p w:rsidR="00F16429" w:rsidRDefault="008037E1">
      <w:pPr>
        <w:widowControl/>
        <w:spacing w:after="84"/>
      </w:pPr>
      <w:r>
        <w:rPr>
          <w:rFonts w:eastAsia="Arial"/>
        </w:rPr>
        <w:t>Declaración de veracidad —</w:t>
      </w:r>
      <w:r>
        <w:rPr>
          <w:rFonts w:eastAsia="Arial"/>
        </w:rPr>
        <w:t xml:space="preserve"> Evidencia mínima: aceptación electrónica versionada. Resultado requerido: obligación de mantener información actualizada.</w:t>
      </w:r>
    </w:p>
    <w:p w:rsidR="00F16429" w:rsidRDefault="008037E1">
      <w:pPr>
        <w:widowControl/>
        <w:spacing w:after="84"/>
      </w:pPr>
      <w:r>
        <w:rPr>
          <w:rFonts w:eastAsia="Arial"/>
        </w:rPr>
        <w:t>Cuenta única y seguridad — Evidencia mínima: registro de acceso y revisión de coincidencias. Resultado requerido: sin suplantación ni</w:t>
      </w:r>
      <w:r>
        <w:rPr>
          <w:rFonts w:eastAsia="Arial"/>
        </w:rPr>
        <w:t xml:space="preserve"> duplicidad abusiva.</w:t>
      </w:r>
    </w:p>
    <w:p w:rsidR="00F16429" w:rsidRDefault="008037E1">
      <w:pPr>
        <w:widowControl/>
        <w:spacing w:after="84"/>
      </w:pPr>
      <w:r>
        <w:rPr>
          <w:rFonts w:eastAsia="Arial"/>
        </w:rPr>
        <w:t>Clasificación tributaria — Evidencia mínima: NIT/NRC, consulta permitida o declaración aplicable. Resultado requerido: categoría fiscal verificable/documentable; la declaración no sustituye la ley.</w:t>
      </w:r>
    </w:p>
    <w:p w:rsidR="00F16429" w:rsidRDefault="008037E1">
      <w:pPr>
        <w:widowControl/>
        <w:spacing w:after="84"/>
      </w:pPr>
      <w:r>
        <w:rPr>
          <w:rFonts w:eastAsia="Arial"/>
        </w:rPr>
        <w:t>Cuenta bancaria — Evidencia mínima: c</w:t>
      </w:r>
      <w:r>
        <w:rPr>
          <w:rFonts w:eastAsia="Arial"/>
        </w:rPr>
        <w:t>onstancia o validación del proveedor de pagos. Resultado requerido: titularidad coincidente o tercero expresamente autorizado y aprobado.</w:t>
      </w:r>
    </w:p>
    <w:p w:rsidR="00F16429" w:rsidRDefault="008037E1">
      <w:pPr>
        <w:widowControl/>
        <w:spacing w:after="84"/>
      </w:pPr>
      <w:r>
        <w:rPr>
          <w:rFonts w:eastAsia="Arial"/>
        </w:rPr>
        <w:t>Paquete contractual — Evidencia mínima: acceso previo a un único documento operativo consolidado para consulta y desca</w:t>
      </w:r>
      <w:r>
        <w:rPr>
          <w:rFonts w:eastAsia="Arial"/>
        </w:rPr>
        <w:t>rga, integrado por el Acuerdo Operativo V4.2 y los Anexos A, B y C, con sus títulos, versiones y vigencias identificados dentro del archivo, más la aceptación afirmativa mediante la casilla operativa. Resultado requerido: versiones vigentes identificadas y</w:t>
      </w:r>
      <w:r>
        <w:rPr>
          <w:rFonts w:eastAsia="Arial"/>
        </w:rPr>
        <w:t xml:space="preserve"> aceptadas. El Acuerdo de Pagos y Liquidaciones a Transportistas Afiliados UFletes V1.0 conservará consulta, descarga y aceptación económica independientes. El Aviso de Privacidad, los consentimientos opcionales y la declaración fiscal se controlarán separ</w:t>
      </w:r>
      <w:r>
        <w:rPr>
          <w:rFonts w:eastAsia="Arial"/>
        </w:rPr>
        <w:t>adamente cuando corresponda.</w:t>
      </w:r>
    </w:p>
    <w:p w:rsidR="00F16429" w:rsidRDefault="008037E1">
      <w:pPr>
        <w:pStyle w:val="UFSection"/>
      </w:pPr>
      <w:r>
        <w:t>3. Persona natural</w:t>
      </w:r>
    </w:p>
    <w:p w:rsidR="00F16429" w:rsidRDefault="008037E1">
      <w:pPr>
        <w:widowControl/>
        <w:spacing w:after="84"/>
      </w:pPr>
      <w:r>
        <w:rPr>
          <w:rFonts w:eastAsia="Arial"/>
        </w:rPr>
        <w:t>DUI vigente y legible — Tratamiento: frente y reverso o consulta autorizada; validar identidad, fotografía y vigencia.</w:t>
      </w:r>
    </w:p>
    <w:p w:rsidR="00F16429" w:rsidRDefault="008037E1">
      <w:pPr>
        <w:widowControl/>
        <w:spacing w:after="84"/>
      </w:pPr>
      <w:r>
        <w:rPr>
          <w:rFonts w:eastAsia="Arial"/>
        </w:rPr>
        <w:lastRenderedPageBreak/>
        <w:t>NIT — Tratamiento: registrar conforme al documento, consulta o regla de identificación tr</w:t>
      </w:r>
      <w:r>
        <w:rPr>
          <w:rFonts w:eastAsia="Arial"/>
        </w:rPr>
        <w:t>ibutaria vigente.</w:t>
      </w:r>
    </w:p>
    <w:p w:rsidR="00F16429" w:rsidRDefault="008037E1">
      <w:pPr>
        <w:widowControl/>
        <w:spacing w:after="84"/>
      </w:pPr>
      <w:r>
        <w:rPr>
          <w:rFonts w:eastAsia="Arial"/>
        </w:rPr>
        <w:t xml:space="preserve">Condición fiscal — Tratamiento: contribuyente IVA con NRC verificable, o persona natural no inscrita en IVA cuya condición pueda documentarse legalmente para la operación. La declaración responsable es un control de UFletes y no crea por </w:t>
      </w:r>
      <w:r>
        <w:rPr>
          <w:rFonts w:eastAsia="Arial"/>
        </w:rPr>
        <w:t>sí sola una categoría fiscal.</w:t>
      </w:r>
    </w:p>
    <w:p w:rsidR="00F16429" w:rsidRDefault="008037E1">
      <w:pPr>
        <w:widowControl/>
        <w:spacing w:after="84"/>
      </w:pPr>
      <w:r>
        <w:rPr>
          <w:rFonts w:eastAsia="Arial"/>
        </w:rPr>
        <w:t>Actividad declarada — Tratamiento: declarar la actividad real. No se exige inicialmente prueba histórica de dedicación al transporte; ante inconsistencia, cambio o imposibilidad de documentar el pago podrá requerirse aclaració</w:t>
      </w:r>
      <w:r>
        <w:rPr>
          <w:rFonts w:eastAsia="Arial"/>
        </w:rPr>
        <w:t>n o respaldo.</w:t>
      </w:r>
    </w:p>
    <w:p w:rsidR="00F16429" w:rsidRDefault="008037E1">
      <w:pPr>
        <w:widowControl/>
        <w:spacing w:after="84"/>
      </w:pPr>
      <w:r>
        <w:rPr>
          <w:rFonts w:eastAsia="Arial"/>
        </w:rPr>
        <w:t>Cuenta de pago — Tratamiento: a nombre del afiliado; excepcionalmente de tercero con justificación, autorización expresa y aprobación reforzada.</w:t>
      </w:r>
    </w:p>
    <w:p w:rsidR="00F16429" w:rsidRDefault="008037E1">
      <w:pPr>
        <w:pStyle w:val="UFSection"/>
      </w:pPr>
      <w:r>
        <w:t>4. Persona jurídica</w:t>
      </w:r>
    </w:p>
    <w:p w:rsidR="00F16429" w:rsidRDefault="008037E1">
      <w:pPr>
        <w:widowControl/>
        <w:spacing w:after="84"/>
      </w:pPr>
      <w:r>
        <w:rPr>
          <w:rFonts w:eastAsia="Arial"/>
        </w:rPr>
        <w:t>Existencia legal — Evidencia mínima: escritura o documento constitutivo y evi</w:t>
      </w:r>
      <w:r>
        <w:rPr>
          <w:rFonts w:eastAsia="Arial"/>
        </w:rPr>
        <w:t>dencia registral aplicable. Vigencia/control: confirmación periódica razonable o ante cambio.</w:t>
      </w:r>
    </w:p>
    <w:p w:rsidR="00F16429" w:rsidRDefault="008037E1">
      <w:pPr>
        <w:widowControl/>
        <w:spacing w:after="84"/>
      </w:pPr>
      <w:r>
        <w:rPr>
          <w:rFonts w:eastAsia="Arial"/>
        </w:rPr>
        <w:t>Representación — Evidencia mínima: credencial, nombramiento o poder con facultades suficientes. Vigencia/control: hasta vencimiento, revocación o sustitución.</w:t>
      </w:r>
    </w:p>
    <w:p w:rsidR="00F16429" w:rsidRDefault="008037E1">
      <w:pPr>
        <w:widowControl/>
        <w:spacing w:after="84"/>
      </w:pPr>
      <w:r>
        <w:rPr>
          <w:rFonts w:eastAsia="Arial"/>
        </w:rPr>
        <w:t>NIT</w:t>
      </w:r>
      <w:r>
        <w:rPr>
          <w:rFonts w:eastAsia="Arial"/>
        </w:rPr>
        <w:t xml:space="preserve"> y NRC — Evidencia mínima: documentación o consulta verificable. Vigencia/control: revalidar ante cambio o inconsistencia.</w:t>
      </w:r>
    </w:p>
    <w:p w:rsidR="00F16429" w:rsidRDefault="008037E1">
      <w:pPr>
        <w:widowControl/>
        <w:spacing w:after="84"/>
      </w:pPr>
      <w:r>
        <w:rPr>
          <w:rFonts w:eastAsia="Arial"/>
        </w:rPr>
        <w:t xml:space="preserve">Cuenta bancaria — Evidencia mínima: titularidad societaria o autorización formal excepcional. Vigencia/control: revalidar al cambiar </w:t>
      </w:r>
      <w:r>
        <w:rPr>
          <w:rFonts w:eastAsia="Arial"/>
        </w:rPr>
        <w:t>o cuando exista alerta objetiva.</w:t>
      </w:r>
    </w:p>
    <w:p w:rsidR="00F16429" w:rsidRDefault="008037E1">
      <w:pPr>
        <w:widowControl/>
        <w:spacing w:after="84"/>
      </w:pPr>
      <w:r>
        <w:rPr>
          <w:rFonts w:eastAsia="Arial"/>
        </w:rPr>
        <w:t>Conductores y vehículos — Evidencia mínima: registro individual de cada recurso. Vigencia/control: estado propio por conductor y unidad.</w:t>
      </w:r>
    </w:p>
    <w:p w:rsidR="00F16429" w:rsidRDefault="008037E1">
      <w:pPr>
        <w:pStyle w:val="UFSection"/>
      </w:pPr>
      <w:r>
        <w:t>5. Conductores</w:t>
      </w:r>
    </w:p>
    <w:p w:rsidR="00F16429" w:rsidRDefault="008037E1">
      <w:pPr>
        <w:widowControl/>
        <w:spacing w:after="84"/>
      </w:pPr>
      <w:r>
        <w:rPr>
          <w:rFonts w:eastAsia="Arial"/>
        </w:rPr>
        <w:t>Identidad — Regla: DUI vigente y coincidencia razonable con el perfil.</w:t>
      </w:r>
    </w:p>
    <w:p w:rsidR="00F16429" w:rsidRDefault="008037E1">
      <w:pPr>
        <w:widowControl/>
        <w:spacing w:after="84"/>
      </w:pPr>
      <w:r>
        <w:rPr>
          <w:rFonts w:eastAsia="Arial"/>
        </w:rPr>
        <w:t>Licencia — Regla: vigente, auténtica y de categoría compatible con la unidad y el Servicio conforme a la normativa vigente.</w:t>
      </w:r>
    </w:p>
    <w:p w:rsidR="00F16429" w:rsidRDefault="008037E1">
      <w:pPr>
        <w:widowControl/>
        <w:spacing w:after="84"/>
      </w:pPr>
      <w:r>
        <w:rPr>
          <w:rFonts w:eastAsia="Arial"/>
        </w:rPr>
        <w:t>Autorización — Regla: relación o autorización del propietario/empresa cuando conductor y afiliado o propietario difieran.</w:t>
      </w:r>
    </w:p>
    <w:p w:rsidR="00F16429" w:rsidRDefault="008037E1">
      <w:pPr>
        <w:widowControl/>
        <w:spacing w:after="84"/>
      </w:pPr>
      <w:r>
        <w:rPr>
          <w:rFonts w:eastAsia="Arial"/>
        </w:rPr>
        <w:t>Contacto —</w:t>
      </w:r>
      <w:r>
        <w:rPr>
          <w:rFonts w:eastAsia="Arial"/>
        </w:rPr>
        <w:t xml:space="preserve"> Regla: teléfono verificado y canal operativo disponible.</w:t>
      </w:r>
    </w:p>
    <w:p w:rsidR="00F16429" w:rsidRDefault="008037E1">
      <w:pPr>
        <w:widowControl/>
        <w:spacing w:after="84"/>
      </w:pPr>
      <w:r>
        <w:rPr>
          <w:rFonts w:eastAsia="Arial"/>
        </w:rPr>
        <w:t>Privacidad/GPS — Regla: aviso o información de privacidad comunicada antes del tratamiento; consentimiento o autorización separada únicamente cuando la ley o la finalidad lo exijan.</w:t>
      </w:r>
    </w:p>
    <w:p w:rsidR="00F16429" w:rsidRDefault="008037E1">
      <w:pPr>
        <w:widowControl/>
        <w:spacing w:after="84"/>
      </w:pPr>
      <w:r>
        <w:rPr>
          <w:rFonts w:eastAsia="Arial"/>
        </w:rPr>
        <w:t xml:space="preserve">Seguridad — </w:t>
      </w:r>
      <w:r>
        <w:rPr>
          <w:rFonts w:eastAsia="Arial"/>
        </w:rPr>
        <w:t>Regla: inducción y aceptación del protocolo que sea aplicable, siempre que haya sido identificado y puesto a disposición antes de exigirlo.</w:t>
      </w:r>
    </w:p>
    <w:p w:rsidR="00F16429" w:rsidRDefault="008037E1">
      <w:pPr>
        <w:widowControl/>
        <w:spacing w:after="84"/>
      </w:pPr>
      <w:r>
        <w:rPr>
          <w:rFonts w:eastAsia="Arial"/>
        </w:rPr>
        <w:t>Contacto de emergencia — Regla: condicional para Servicios o unidades de riesgo elevado; informar al tercero y limit</w:t>
      </w:r>
      <w:r>
        <w:rPr>
          <w:rFonts w:eastAsia="Arial"/>
        </w:rPr>
        <w:t>ar los datos a lo necesario.</w:t>
      </w:r>
    </w:p>
    <w:p w:rsidR="00F16429" w:rsidRDefault="008037E1">
      <w:pPr>
        <w:pStyle w:val="UFSection"/>
      </w:pPr>
      <w:r>
        <w:t>6. Vehículos y equipos</w:t>
      </w:r>
    </w:p>
    <w:p w:rsidR="00F16429" w:rsidRDefault="008037E1">
      <w:pPr>
        <w:widowControl/>
        <w:spacing w:after="84"/>
      </w:pPr>
      <w:r>
        <w:rPr>
          <w:rFonts w:eastAsia="Arial"/>
        </w:rPr>
        <w:t>Tarjeta de circulación — Obligación: vigente, legible y coincidente con placa, propietario y características. Carácter: obligatorio.</w:t>
      </w:r>
    </w:p>
    <w:p w:rsidR="00F16429" w:rsidRDefault="008037E1">
      <w:pPr>
        <w:widowControl/>
        <w:spacing w:after="84"/>
      </w:pPr>
      <w:r>
        <w:rPr>
          <w:rFonts w:eastAsia="Arial"/>
        </w:rPr>
        <w:t>Derecho de uso — Obligación: título, autorización, arrendamiento u otro</w:t>
      </w:r>
      <w:r>
        <w:rPr>
          <w:rFonts w:eastAsia="Arial"/>
        </w:rPr>
        <w:t xml:space="preserve"> respaldo si el afiliado no es propietario. Carácter: condicional.</w:t>
      </w:r>
    </w:p>
    <w:p w:rsidR="00F16429" w:rsidRDefault="008037E1">
      <w:pPr>
        <w:widowControl/>
        <w:spacing w:after="84"/>
      </w:pPr>
      <w:r>
        <w:rPr>
          <w:rFonts w:eastAsia="Arial"/>
        </w:rPr>
        <w:t>Ficha técnica — Obligación: tipo, capacidad, dimensiones y configuración normalizados. Carácter: obligatorio.</w:t>
      </w:r>
    </w:p>
    <w:p w:rsidR="00F16429" w:rsidRDefault="008037E1">
      <w:pPr>
        <w:widowControl/>
        <w:spacing w:after="84"/>
      </w:pPr>
      <w:r>
        <w:rPr>
          <w:rFonts w:eastAsia="Arial"/>
        </w:rPr>
        <w:t>Fotografías — Obligación: frontal, laterales, posterior, cabina/carrocería y el</w:t>
      </w:r>
      <w:r>
        <w:rPr>
          <w:rFonts w:eastAsia="Arial"/>
        </w:rPr>
        <w:t>ementos necesarios por tipo. Carácter: obligatorio.</w:t>
      </w:r>
    </w:p>
    <w:p w:rsidR="00F16429" w:rsidRDefault="008037E1">
      <w:pPr>
        <w:widowControl/>
        <w:spacing w:after="84"/>
      </w:pPr>
      <w:r>
        <w:rPr>
          <w:rFonts w:eastAsia="Arial"/>
        </w:rPr>
        <w:t>Condición segura — Obligación: confirmación de frenos, llantas, luces, sujeción y equipo exigible antes de la movilización correspondiente. Carácter: por Servicio.</w:t>
      </w:r>
    </w:p>
    <w:p w:rsidR="00F16429" w:rsidRDefault="008037E1">
      <w:pPr>
        <w:widowControl/>
        <w:spacing w:after="84"/>
      </w:pPr>
      <w:r>
        <w:rPr>
          <w:rFonts w:eastAsia="Arial"/>
        </w:rPr>
        <w:t>Permiso especial — Obligación: cuando la</w:t>
      </w:r>
      <w:r>
        <w:rPr>
          <w:rFonts w:eastAsia="Arial"/>
        </w:rPr>
        <w:t xml:space="preserve"> carga, peso, dimensión, ruta o mercancía regulada lo exija. Carácter: condicional.</w:t>
      </w:r>
    </w:p>
    <w:p w:rsidR="00F16429" w:rsidRDefault="008037E1">
      <w:pPr>
        <w:widowControl/>
        <w:spacing w:after="84"/>
      </w:pPr>
      <w:r>
        <w:rPr>
          <w:rFonts w:eastAsia="Arial"/>
        </w:rPr>
        <w:t>Seguro exigible — Obligación: póliza, recibo o evidencia y condiciones relevantes cuando ley, Orden o riesgo lo exija. Carácter: condicional.</w:t>
      </w:r>
    </w:p>
    <w:p w:rsidR="00F16429" w:rsidRDefault="008037E1">
      <w:pPr>
        <w:widowControl/>
        <w:spacing w:after="84"/>
      </w:pPr>
      <w:r>
        <w:rPr>
          <w:rFonts w:eastAsia="Arial"/>
        </w:rPr>
        <w:t xml:space="preserve">Seguro de carga — Obligación: </w:t>
      </w:r>
      <w:r>
        <w:rPr>
          <w:rFonts w:eastAsia="Arial"/>
        </w:rPr>
        <w:t>suma, deducible, mercancía, ruta y vigencia según la Orden cuando corresponda. Carácter: condicional.</w:t>
      </w:r>
    </w:p>
    <w:p w:rsidR="00F16429" w:rsidRDefault="008037E1">
      <w:pPr>
        <w:widowControl/>
        <w:spacing w:after="84"/>
      </w:pPr>
      <w:r>
        <w:rPr>
          <w:rFonts w:eastAsia="Arial"/>
        </w:rPr>
        <w:t>GPS/dispositivo — Obligación: permisos, señal y funcionamiento cuando el Servicio requiera seguimiento. Carácter: condicional.</w:t>
      </w:r>
    </w:p>
    <w:p w:rsidR="00F16429" w:rsidRDefault="008037E1">
      <w:pPr>
        <w:pStyle w:val="UFSection"/>
      </w:pPr>
      <w:r>
        <w:lastRenderedPageBreak/>
        <w:t xml:space="preserve">7. Declaración responsable </w:t>
      </w:r>
      <w:r>
        <w:t>para persona natural no inscrita en IVA</w:t>
      </w:r>
    </w:p>
    <w:p w:rsidR="00F16429" w:rsidRDefault="008037E1">
      <w:pPr>
        <w:widowControl/>
        <w:spacing w:after="84"/>
      </w:pPr>
      <w:r>
        <w:rPr>
          <w:rFonts w:eastAsia="Arial"/>
        </w:rPr>
        <w:t>ACEPTACIÓN SEPARADA OBLIGATORIA CUANDO APLIQUE. La declaración fiscal es distinta de la aceptación del paquete contractual. Si la operación requiere una Factura de Sujeto Excluido y la condición no puede documentarse</w:t>
      </w:r>
      <w:r>
        <w:rPr>
          <w:rFonts w:eastAsia="Arial"/>
        </w:rPr>
        <w:t xml:space="preserve"> correctamente, no se habilitarán nuevas ofertas o asignaciones incompatibles y la liquidación afectada permanecerá en revisión hasta su correcta documentación; ello no extingue un derecho económico ya válidamente devengado.</w:t>
      </w:r>
    </w:p>
    <w:p w:rsidR="00F16429" w:rsidRDefault="008037E1">
      <w:pPr>
        <w:widowControl/>
        <w:spacing w:after="84"/>
      </w:pPr>
      <w:r>
        <w:t>TEXTO DE DECLARACIÓN. “Declaro bajo mi responsabilidad que soy persona natural, que a la fecha de esta declaración no me encuentro inscrito como contribuyente del IVA ni poseo NRC, y que los servicios que prestaré mediante UFletes corresponden a transporte de carga. Autorizo a CREADORES D, S.A. DE C.V. a emitir la Factura de Sujeto Excluido que legalmente corresponda por las adquisiciones documentables bajo esta condición. Me comprometo a informar inmediatamente cualquier cambio de mi situación tributaria.”</w:t>
      </w:r>
    </w:p>
    <w:p w:rsidR="00F16429" w:rsidRDefault="008037E1">
      <w:pPr>
        <w:widowControl/>
        <w:spacing w:after="84"/>
      </w:pPr>
      <w:r>
        <w:rPr>
          <w:rFonts w:eastAsia="Arial"/>
        </w:rPr>
        <w:t>UFletes conservará el t</w:t>
      </w:r>
      <w:r>
        <w:rPr>
          <w:rFonts w:eastAsia="Arial"/>
        </w:rPr>
        <w:t>exto y versión de la declaración, fecha y hora, cuenta, acción afirmativa y evidencia técnica razonable. Como control interno de vigencia, podrá solicitar confirmación periódica y siempre que exista cambio, inconsistencia o nueva versión material. La decla</w:t>
      </w:r>
      <w:r>
        <w:rPr>
          <w:rFonts w:eastAsia="Arial"/>
        </w:rPr>
        <w:t>ración no impide reclasificación, no sustituye verificaciones legalmente necesarias y no exime obligaciones fiscales propias.</w:t>
      </w:r>
    </w:p>
    <w:p w:rsidR="00F16429" w:rsidRDefault="008037E1">
      <w:pPr>
        <w:pStyle w:val="UFSection"/>
      </w:pPr>
      <w:r>
        <w:t>8. Vigencias, alertas y reactivación</w:t>
      </w:r>
    </w:p>
    <w:p w:rsidR="00F16429" w:rsidRDefault="008037E1">
      <w:pPr>
        <w:widowControl/>
        <w:spacing w:after="84"/>
      </w:pPr>
      <w:r>
        <w:rPr>
          <w:rFonts w:eastAsia="Arial"/>
        </w:rPr>
        <w:t>DUI afiliado/conductor — Alerta orientativa: 30, 15, 7 y 1 días. Efecto: bloquear nuevas oper</w:t>
      </w:r>
      <w:r>
        <w:rPr>
          <w:rFonts w:eastAsia="Arial"/>
        </w:rPr>
        <w:t>aciones afectadas; Servicio activo se gestiona de forma segura. Reactivación: documento vigente aprobado.</w:t>
      </w:r>
    </w:p>
    <w:p w:rsidR="00F16429" w:rsidRDefault="008037E1">
      <w:pPr>
        <w:widowControl/>
        <w:spacing w:after="84"/>
      </w:pPr>
      <w:r>
        <w:rPr>
          <w:rFonts w:eastAsia="Arial"/>
        </w:rPr>
        <w:t>Licencia — Alerta orientativa: 30, 15, 7 y 1 días. Efecto: conductor no asignable a nuevas operaciones incompatibles. Reactivación: licencia compatibl</w:t>
      </w:r>
      <w:r>
        <w:rPr>
          <w:rFonts w:eastAsia="Arial"/>
        </w:rPr>
        <w:t>e vigente.</w:t>
      </w:r>
    </w:p>
    <w:p w:rsidR="00F16429" w:rsidRDefault="008037E1">
      <w:pPr>
        <w:widowControl/>
        <w:spacing w:after="84"/>
      </w:pPr>
      <w:r>
        <w:rPr>
          <w:rFonts w:eastAsia="Arial"/>
        </w:rPr>
        <w:t>Tarjeta de circulación — Alerta orientativa: 30, 15, 7 y 1 días. Efecto: vehículo no asignable. Reactivación: documento vigente aprobado.</w:t>
      </w:r>
    </w:p>
    <w:p w:rsidR="00F16429" w:rsidRDefault="008037E1">
      <w:pPr>
        <w:widowControl/>
        <w:spacing w:after="84"/>
      </w:pPr>
      <w:r>
        <w:rPr>
          <w:rFonts w:eastAsia="Arial"/>
        </w:rPr>
        <w:t>Derecho de uso — Alerta orientativa: según vencimiento. Efecto: vehículo no asignable cuando no exista dere</w:t>
      </w:r>
      <w:r>
        <w:rPr>
          <w:rFonts w:eastAsia="Arial"/>
        </w:rPr>
        <w:t>cho vigente. Reactivación: título/autorización vigente.</w:t>
      </w:r>
    </w:p>
    <w:p w:rsidR="00F16429" w:rsidRDefault="008037E1">
      <w:pPr>
        <w:widowControl/>
        <w:spacing w:after="84"/>
      </w:pPr>
      <w:r>
        <w:rPr>
          <w:rFonts w:eastAsia="Arial"/>
        </w:rPr>
        <w:t>Representación — Alerta orientativa: según vencimiento. Efecto: no nuevas aceptaciones societarias ni actos que exijan facultad vigente. Reactivación: credencial/poder vigente.</w:t>
      </w:r>
    </w:p>
    <w:p w:rsidR="00F16429" w:rsidRDefault="008037E1">
      <w:pPr>
        <w:widowControl/>
        <w:spacing w:after="84"/>
      </w:pPr>
      <w:r>
        <w:rPr>
          <w:rFonts w:eastAsia="Arial"/>
        </w:rPr>
        <w:t>Clasificación tributari</w:t>
      </w:r>
      <w:r>
        <w:rPr>
          <w:rFonts w:eastAsia="Arial"/>
        </w:rPr>
        <w:t>a — Alerta orientativa: antes de revisión/cambio. Efecto: corrección requerida; pago afectado en revisión solo cuando no pueda documentarse legalmente. Reactivación: clasificación revalidada.</w:t>
      </w:r>
    </w:p>
    <w:p w:rsidR="00F16429" w:rsidRDefault="008037E1">
      <w:pPr>
        <w:widowControl/>
        <w:spacing w:after="84"/>
      </w:pPr>
      <w:r>
        <w:rPr>
          <w:rFonts w:eastAsia="Arial"/>
        </w:rPr>
        <w:t>Declaración fiscal — Alerta orientativa: antes de confirmación p</w:t>
      </w:r>
      <w:r>
        <w:rPr>
          <w:rFonts w:eastAsia="Arial"/>
        </w:rPr>
        <w:t>eriódica o cambio. Efecto: no nuevas operaciones bajo condición no documentada; liquidaciones previas se revisan, no se extinguen. Reactivación: nueva declaración o reclasificación.</w:t>
      </w:r>
    </w:p>
    <w:p w:rsidR="00F16429" w:rsidRDefault="008037E1">
      <w:pPr>
        <w:widowControl/>
        <w:spacing w:after="84"/>
      </w:pPr>
      <w:r>
        <w:rPr>
          <w:rFonts w:eastAsia="Arial"/>
        </w:rPr>
        <w:t>Cuenta bancaria — Alerta orientativa: ante cambio o alerta. Efecto: solo t</w:t>
      </w:r>
      <w:r>
        <w:rPr>
          <w:rFonts w:eastAsia="Arial"/>
        </w:rPr>
        <w:t>ransferencia afectada en revisión; la operación puede continuar cuando sea seguro. Reactivación: titularidad/autorización aprobada.</w:t>
      </w:r>
    </w:p>
    <w:p w:rsidR="00F16429" w:rsidRDefault="008037E1">
      <w:pPr>
        <w:widowControl/>
        <w:spacing w:after="84"/>
      </w:pPr>
      <w:r>
        <w:rPr>
          <w:rFonts w:eastAsia="Arial"/>
        </w:rPr>
        <w:t>Fotografías — Alerta orientativa: actualización periódica según riesgo. Efecto: solicitar actualización; bloquear solo por r</w:t>
      </w:r>
      <w:r>
        <w:rPr>
          <w:rFonts w:eastAsia="Arial"/>
        </w:rPr>
        <w:t>iesgo objetivo o imposibilidad de verificar la unidad. Reactivación: fotografías aprobadas.</w:t>
      </w:r>
    </w:p>
    <w:p w:rsidR="00F16429" w:rsidRDefault="008037E1">
      <w:pPr>
        <w:widowControl/>
        <w:spacing w:after="84"/>
      </w:pPr>
      <w:r>
        <w:rPr>
          <w:rFonts w:eastAsia="Arial"/>
        </w:rPr>
        <w:t>Seguro/permiso — Alerta orientativa: 30, 15, 7 y 1 días o antes de asignar. Efecto: no asignar el Servicio que legal o contractualmente lo exige. Reactivación: cobe</w:t>
      </w:r>
      <w:r>
        <w:rPr>
          <w:rFonts w:eastAsia="Arial"/>
        </w:rPr>
        <w:t>rtura/permiso vigente.</w:t>
      </w:r>
    </w:p>
    <w:p w:rsidR="00F16429" w:rsidRDefault="008037E1">
      <w:pPr>
        <w:widowControl/>
        <w:spacing w:after="84"/>
      </w:pPr>
      <w:r>
        <w:rPr>
          <w:rFonts w:eastAsia="Arial"/>
        </w:rPr>
        <w:t>Acuerdo/Anexos/Políticas — Alerta orientativa: antes de una nueva versión material. Efecto: no nuevas operaciones sujetas a la versión nueva hasta aceptación válida. Reactivación: aceptación del paquete actualizado.</w:t>
      </w:r>
    </w:p>
    <w:p w:rsidR="00F16429" w:rsidRDefault="008037E1">
      <w:pPr>
        <w:widowControl/>
        <w:spacing w:after="84"/>
      </w:pPr>
      <w:r>
        <w:rPr>
          <w:rFonts w:eastAsia="Arial"/>
        </w:rPr>
        <w:t>Aviso de Privacid</w:t>
      </w:r>
      <w:r>
        <w:rPr>
          <w:rFonts w:eastAsia="Arial"/>
        </w:rPr>
        <w:t>ad — Alerta orientativa: antes de nuevo tratamiento o cambio material. Efecto: comunicar la versión vigente y obtener consentimiento separado solo cuando legalmente corresponda. Reactivación: información/consentimiento aplicable documentado.</w:t>
      </w:r>
    </w:p>
    <w:p w:rsidR="00F16429" w:rsidRDefault="008037E1">
      <w:pPr>
        <w:widowControl/>
        <w:spacing w:after="84"/>
      </w:pPr>
      <w:r>
        <w:rPr>
          <w:rFonts w:eastAsia="Arial"/>
        </w:rPr>
        <w:t>Las alertas de</w:t>
      </w:r>
      <w:r>
        <w:rPr>
          <w:rFonts w:eastAsia="Arial"/>
        </w:rPr>
        <w:t xml:space="preserve"> días son controles operativos orientativos de UFletes y podrán ajustarse internamente sin alterar el derecho sustantivo del Transportista, siempre que no se reduzca un plazo legal o contractual obligatorio.</w:t>
      </w:r>
    </w:p>
    <w:p w:rsidR="00F16429" w:rsidRDefault="008037E1">
      <w:pPr>
        <w:pStyle w:val="UFSection"/>
      </w:pPr>
      <w:r>
        <w:t>9. Resultado de la revisión</w:t>
      </w:r>
    </w:p>
    <w:p w:rsidR="00F16429" w:rsidRDefault="008037E1">
      <w:pPr>
        <w:widowControl/>
        <w:spacing w:after="84"/>
      </w:pPr>
      <w:r>
        <w:rPr>
          <w:rFonts w:eastAsia="Arial"/>
        </w:rPr>
        <w:t xml:space="preserve">El expediente podrá </w:t>
      </w:r>
      <w:r>
        <w:rPr>
          <w:rFonts w:eastAsia="Arial"/>
        </w:rPr>
        <w:t>concluir como Aprobado, Aprobado condicionado, Corrección requerida, En revisión o Rechazado. La decisión indicará el alcance, la causa general y los pasos siguientes. La aprobación de la cuenta no sustituye la compatibilidad específica de conductor, vehíc</w:t>
      </w:r>
      <w:r>
        <w:rPr>
          <w:rFonts w:eastAsia="Arial"/>
        </w:rPr>
        <w:t>ulo, carga, ruta ni Orden de Servicio.</w:t>
      </w:r>
    </w:p>
    <w:p w:rsidR="00F16429" w:rsidRDefault="008037E1">
      <w:pPr>
        <w:widowControl/>
        <w:spacing w:after="84"/>
      </w:pPr>
      <w:r>
        <w:rPr>
          <w:rFonts w:eastAsia="Arial"/>
        </w:rPr>
        <w:t>Una alerta automática, coincidencia o inconsistencia técnica no producirá por sí sola un rechazo definitivo por fraude. Las decisiones materiales desfavorables deberán permitir revisión humana, salvo una medida inmedi</w:t>
      </w:r>
      <w:r>
        <w:rPr>
          <w:rFonts w:eastAsia="Arial"/>
        </w:rPr>
        <w:t>ata exigida por seguridad, autoridad o ley.</w:t>
      </w:r>
    </w:p>
    <w:p w:rsidR="00F16429" w:rsidRDefault="008037E1">
      <w:pPr>
        <w:pStyle w:val="UFSection"/>
      </w:pPr>
      <w:r>
        <w:t>10. Protección, acceso y conservación de datos</w:t>
      </w:r>
    </w:p>
    <w:p w:rsidR="00F16429" w:rsidRDefault="008037E1">
      <w:pPr>
        <w:widowControl/>
        <w:spacing w:after="84"/>
      </w:pPr>
      <w:r>
        <w:rPr>
          <w:rFonts w:eastAsia="Arial"/>
        </w:rPr>
        <w:t>Los documentos oficiales, fiscales, bancarios, societarios, vehiculares, pólizas y datos de conductores tendrán acceso por función y necesidad. Las vistas operativas</w:t>
      </w:r>
      <w:r>
        <w:rPr>
          <w:rFonts w:eastAsia="Arial"/>
        </w:rPr>
        <w:t xml:space="preserve"> mostrarán únicamente el dato necesario para la finalidad correspondiente.</w:t>
      </w:r>
    </w:p>
    <w:p w:rsidR="00F16429" w:rsidRDefault="008037E1">
      <w:pPr>
        <w:widowControl/>
        <w:spacing w:after="84"/>
      </w:pPr>
      <w:r>
        <w:rPr>
          <w:rFonts w:eastAsia="Arial"/>
        </w:rPr>
        <w:lastRenderedPageBreak/>
        <w:t>UFletes aplicará minimización, seguridad, trazabilidad de cambios, confidencialidad y conservación conforme al Aviso de Privacidad y a la normativa de protección de datos personales</w:t>
      </w:r>
      <w:r>
        <w:rPr>
          <w:rFonts w:eastAsia="Arial"/>
        </w:rPr>
        <w:t>. No se publicarán documentos completos a Clientes, Transportistas no autorizados ni terceros ajenos a la finalidad.</w:t>
      </w:r>
    </w:p>
    <w:p w:rsidR="00F16429" w:rsidRDefault="008037E1">
      <w:pPr>
        <w:widowControl/>
        <w:spacing w:after="84"/>
      </w:pPr>
      <w:r>
        <w:rPr>
          <w:rFonts w:eastAsia="Arial"/>
        </w:rPr>
        <w:t>Los datos de geolocalización, identidad y documentación de conductores se tratarán dentro de la finalidad informada y durante el tiempo nec</w:t>
      </w:r>
      <w:r>
        <w:rPr>
          <w:rFonts w:eastAsia="Arial"/>
        </w:rPr>
        <w:t>esario, sin convertir la aceptación contractual en consentimiento general para tratamientos opcionales.</w:t>
      </w:r>
    </w:p>
    <w:p w:rsidR="00F16429" w:rsidRDefault="008037E1">
      <w:pPr>
        <w:pStyle w:val="UFSection"/>
      </w:pPr>
      <w:r>
        <w:t>11. Modificaciones, versión y aceptación</w:t>
      </w:r>
    </w:p>
    <w:p w:rsidR="00F16429" w:rsidRDefault="008037E1">
      <w:pPr>
        <w:widowControl/>
        <w:spacing w:after="84"/>
      </w:pPr>
      <w:r>
        <w:rPr>
          <w:rFonts w:eastAsia="Arial"/>
        </w:rPr>
        <w:t>Los cambios materiales en requisitos de habilitación, información obligatoria, fiscalidad declarada, condicione</w:t>
      </w:r>
      <w:r>
        <w:rPr>
          <w:rFonts w:eastAsia="Arial"/>
        </w:rPr>
        <w:t>s de acceso o tratamiento que afecten derechos u obligaciones se comunicarán antes de aplicarse y requerirán la aceptación o control específico que corresponda para operaciones futuras.</w:t>
      </w:r>
    </w:p>
    <w:p w:rsidR="00F16429" w:rsidRDefault="008037E1">
      <w:pPr>
        <w:widowControl/>
        <w:spacing w:after="84"/>
      </w:pPr>
      <w:r>
        <w:rPr>
          <w:rFonts w:eastAsia="Arial"/>
        </w:rPr>
        <w:t>Esta V4.2 sustituirá al Anexo A V4.1 únicamente para operaciones futur</w:t>
      </w:r>
      <w:r>
        <w:rPr>
          <w:rFonts w:eastAsia="Arial"/>
        </w:rPr>
        <w:t>as después de su publicación y aceptación aplicable. Los expedientes y Servicios anteriores conservarán la versión que les corresponda, salvo norma imperativa o corrección expresamente aceptada.</w:t>
      </w:r>
    </w:p>
    <w:p w:rsidR="00F16429" w:rsidRDefault="008037E1">
      <w:pPr>
        <w:widowControl/>
      </w:pPr>
      <w:r>
        <w:br w:type="page"/>
      </w:r>
    </w:p>
    <w:p w:rsidR="00F16429" w:rsidRDefault="008037E1">
      <w:pPr>
        <w:pStyle w:val="UFTitle"/>
        <w:spacing w:after="20"/>
        <w:jc w:val="center"/>
      </w:pPr>
      <w:r>
        <w:rPr>
          <w:rFonts w:eastAsia="Arial" w:ascii="Arial" w:hAnsi="Arial"/>
          <w:b/>
          <w:color w:val="141414"/>
          <w:sz w:val="28"/>
        </w:rPr>
        <w:t>ANEXO B — ESTADOS, BLOQUEOS, REVISIÓN Y REACTIVACIÓN DE TRANSPORTISTAS</w:t>
      </w:r>
    </w:p>
    <w:p w:rsidR="00F16429" w:rsidRDefault="008037E1">
      <w:pPr>
        <w:pStyle w:val="UFSubtitle"/>
        <w:spacing w:after="140"/>
        <w:jc w:val="center"/>
      </w:pPr>
      <w:r>
        <w:rPr>
          <w:rFonts w:eastAsia="Arial" w:ascii="Arial" w:hAnsi="Arial"/>
          <w:b/>
          <w:color w:val="5F5F5F"/>
          <w:sz w:val="20"/>
        </w:rPr>
        <w:t>Estados contractuales, medidas proporcionales, revisión humana y salvaguardas de Servicio y pago</w:t>
      </w:r>
    </w:p>
    <w:p w:rsidR="00F16429" w:rsidRDefault="008037E1">
      <w:pPr>
        <w:pStyle w:val="UFMetaLabel"/>
      </w:pPr>
      <w:r>
        <w:t>Versión</w:t>
      </w:r>
    </w:p>
    <w:p w:rsidR="00F16429" w:rsidRDefault="008037E1">
      <w:pPr>
        <w:pStyle w:val="UFMetaValue"/>
      </w:pPr>
      <w:r>
        <w:t>4.2</w:t>
      </w:r>
    </w:p>
    <w:p w:rsidR="00F16429" w:rsidRDefault="008037E1">
      <w:pPr>
        <w:pStyle w:val="UFMetaLabel"/>
      </w:pPr>
      <w:r>
        <w:t>Entrada en vigor</w:t>
      </w:r>
    </w:p>
    <w:p w:rsidR="00F16429" w:rsidRDefault="008037E1">
      <w:pPr>
        <w:pStyle w:val="UFMetaValue"/>
      </w:pPr>
      <w:r>
        <w:t xml:space="preserve">A partir de su publicación en el Centro </w:t>
      </w:r>
      <w:r>
        <w:t>Legal de UFletes y de la aceptación correspondiente por parte del Transportista.</w:t>
      </w:r>
    </w:p>
    <w:p w:rsidR="00F16429" w:rsidRDefault="008037E1">
      <w:pPr>
        <w:pStyle w:val="UFMetaLabel"/>
      </w:pPr>
      <w:r>
        <w:t>Documentos relacionados</w:t>
      </w:r>
    </w:p>
    <w:p w:rsidR="00F16429" w:rsidRDefault="008037E1">
      <w:pPr>
        <w:pStyle w:val="UFMetaValue"/>
      </w:pPr>
      <w:r>
        <w:t>Forma parte del Acuerdo Operativo para Transportistas Afiliados UFletes V4.2.</w:t>
      </w:r>
    </w:p>
    <w:p w:rsidR="00F16429" w:rsidRDefault="008037E1">
      <w:pPr>
        <w:widowControl/>
        <w:spacing w:before="100" w:after="100"/>
      </w:pPr>
      <w:r>
        <w:rPr>
          <w:rFonts w:eastAsia="Arial"/>
          <w:b/>
        </w:rPr>
        <w:t>CARÁCTER VINCULANTE. Este Anexo forma parte del Acuerdo Operativo para Tr</w:t>
      </w:r>
      <w:r>
        <w:rPr>
          <w:rFonts w:eastAsia="Arial"/>
          <w:b/>
        </w:rPr>
        <w:t>ansportistas Afiliados UFletes V4.2. Desarrolla exclusivamente los estados contractuales de la cuenta, las medidas de alcance limitado, la revisión y la reactivación. No crea cargos, sanciones económicas, derechos de liquidación ni hitos operativos distint</w:t>
      </w:r>
      <w:r>
        <w:rPr>
          <w:rFonts w:eastAsia="Arial"/>
          <w:b/>
        </w:rPr>
        <w:t>os de los previstos en el Acuerdo, la Orden, las políticas aplicables o la ley.</w:t>
      </w:r>
    </w:p>
    <w:p w:rsidR="00F16429" w:rsidRDefault="008037E1">
      <w:pPr>
        <w:widowControl/>
        <w:spacing w:after="140"/>
      </w:pPr>
      <w:r>
        <w:rPr>
          <w:rFonts w:eastAsia="Arial"/>
          <w:b/>
        </w:rPr>
        <w:t>Los instrumentos internos de implementación, las etiquetas técnicas y las reglas del sistema no se incorporan como cláusulas contractuales ni pueden ampliar por sí solos requis</w:t>
      </w:r>
      <w:r>
        <w:rPr>
          <w:rFonts w:eastAsia="Arial"/>
          <w:b/>
        </w:rPr>
        <w:t>itos, bloqueos, sanciones, retenciones o derechos previstos en este Anexo o en una fuente de rango superior.</w:t>
      </w:r>
    </w:p>
    <w:p w:rsidR="00F16429" w:rsidRDefault="008037E1">
      <w:pPr>
        <w:pStyle w:val="UFSection"/>
      </w:pPr>
      <w:r>
        <w:t>1. Objeto y principios de decisión</w:t>
      </w:r>
    </w:p>
    <w:p w:rsidR="00F16429" w:rsidRDefault="008037E1">
      <w:pPr>
        <w:widowControl/>
        <w:spacing w:after="84"/>
      </w:pPr>
      <w:r>
        <w:rPr>
          <w:rFonts w:eastAsia="Arial"/>
        </w:rPr>
        <w:t xml:space="preserve">Especificidad: problema específico significa efecto específico. La medida se aplica al conductor, vehículo, </w:t>
      </w:r>
      <w:r>
        <w:rPr>
          <w:rFonts w:eastAsia="Arial"/>
        </w:rPr>
        <w:t>Servicio, monto, medio de pago o función afectados; solo alcanzará la cuenta completa cuando el riesgo o impedimento sea realmente transversal.</w:t>
      </w:r>
    </w:p>
    <w:p w:rsidR="00F16429" w:rsidRDefault="008037E1">
      <w:pPr>
        <w:widowControl/>
        <w:spacing w:after="84"/>
      </w:pPr>
      <w:r>
        <w:rPr>
          <w:rFonts w:eastAsia="Arial"/>
        </w:rPr>
        <w:t>Proporcionalidad: UFletes distinguirá corrección, limitación, suspensión preventiva, bloqueo legal o de segurida</w:t>
      </w:r>
      <w:r>
        <w:rPr>
          <w:rFonts w:eastAsia="Arial"/>
        </w:rPr>
        <w:t>d y terminación. La intensidad y duración no excederán lo necesario para resolver la causa.</w:t>
      </w:r>
    </w:p>
    <w:p w:rsidR="00F16429" w:rsidRDefault="008037E1">
      <w:pPr>
        <w:widowControl/>
        <w:spacing w:after="84"/>
      </w:pPr>
      <w:r>
        <w:rPr>
          <w:rFonts w:eastAsia="Arial"/>
        </w:rPr>
        <w:t>Separación de planos: el estado principal de la cuenta, una medida operativa y un pago en revisión pueden coexistir sin convertirse automáticamente unos en otros.</w:t>
      </w:r>
    </w:p>
    <w:p w:rsidR="00F16429" w:rsidRDefault="008037E1">
      <w:pPr>
        <w:widowControl/>
        <w:spacing w:after="84"/>
      </w:pPr>
      <w:r>
        <w:rPr>
          <w:rFonts w:eastAsia="Arial"/>
        </w:rPr>
        <w:t>S</w:t>
      </w:r>
      <w:r>
        <w:rPr>
          <w:rFonts w:eastAsia="Arial"/>
        </w:rPr>
        <w:t>ervicio activo: seguridad, legalidad, custodia y terminación segura prevalecen sobre la administración de la cuenta. Ningún bloqueo autoriza abandono de carga ni una actuación insegura.</w:t>
      </w:r>
    </w:p>
    <w:p w:rsidR="00F16429" w:rsidRDefault="008037E1">
      <w:pPr>
        <w:widowControl/>
        <w:spacing w:after="84"/>
      </w:pPr>
      <w:r>
        <w:rPr>
          <w:rFonts w:eastAsia="Arial"/>
        </w:rPr>
        <w:t>Pago devengado: un vencimiento, suspensión, rechazo, baja o terminació</w:t>
      </w:r>
      <w:r>
        <w:rPr>
          <w:rFonts w:eastAsia="Arial"/>
        </w:rPr>
        <w:t>n posteriores no extinguen por sí solos derechos económicos que ya hayan nacido válidamente.</w:t>
      </w:r>
    </w:p>
    <w:p w:rsidR="00F16429" w:rsidRDefault="008037E1">
      <w:pPr>
        <w:widowControl/>
        <w:spacing w:after="84"/>
      </w:pPr>
      <w:r>
        <w:rPr>
          <w:rFonts w:eastAsia="Arial"/>
        </w:rPr>
        <w:t>Revisión humana: una alerta, coincidencia, puntuación, anomalía o regla automática puede impedir provisionalmente una acción incompatible o abrir revisión, pero no</w:t>
      </w:r>
      <w:r>
        <w:rPr>
          <w:rFonts w:eastAsia="Arial"/>
        </w:rPr>
        <w:t xml:space="preserve"> prueba por sí sola fraude ni produce terminación definitiva.</w:t>
      </w:r>
    </w:p>
    <w:p w:rsidR="00F16429" w:rsidRDefault="008037E1">
      <w:pPr>
        <w:widowControl/>
        <w:spacing w:after="84"/>
      </w:pPr>
      <w:r>
        <w:rPr>
          <w:rFonts w:eastAsia="Arial"/>
        </w:rPr>
        <w:t>Trazabilidad y no retroactividad: cada decisión conserva su causa, alcance, evidencia, responsable, comunicación, subsanación, revisión y salida; los cambios materiales se aplican prospectivamen</w:t>
      </w:r>
      <w:r>
        <w:rPr>
          <w:rFonts w:eastAsia="Arial"/>
        </w:rPr>
        <w:t>te conforme al Acuerdo.</w:t>
      </w:r>
    </w:p>
    <w:p w:rsidR="00F16429" w:rsidRDefault="008037E1">
      <w:pPr>
        <w:widowControl/>
        <w:spacing w:after="84"/>
      </w:pPr>
      <w:r>
        <w:rPr>
          <w:rFonts w:eastAsia="Arial"/>
        </w:rPr>
        <w:t>Neutralidad económica de los estados: un estado o bloqueo documenta una condición; no crea por sí mismo un cargo al Cliente ni un derecho de liquidación al Transportista.</w:t>
      </w:r>
    </w:p>
    <w:p w:rsidR="00F16429" w:rsidRDefault="008037E1">
      <w:pPr>
        <w:widowControl/>
        <w:spacing w:after="84"/>
      </w:pPr>
      <w:r>
        <w:rPr>
          <w:rFonts w:eastAsia="Arial"/>
        </w:rPr>
        <w:t>REGISTRO MÍNIMO DE TODA MEDIDA. Toda decisión material deberá</w:t>
      </w:r>
      <w:r>
        <w:rPr>
          <w:rFonts w:eastAsia="Arial"/>
        </w:rPr>
        <w:t xml:space="preserve"> identificar: causa o disparador; sujeto o componente afectado; alcance; evidencia disponible; efecto; responsable o regla autorizada; comunicación; forma de subsanación; revisión humana cuando corresponda; y condición de salida o reactivación. Si alguno d</w:t>
      </w:r>
      <w:r>
        <w:rPr>
          <w:rFonts w:eastAsia="Arial"/>
        </w:rPr>
        <w:t>e estos elementos no puede documentarse, la medida no podrá ampliarse por inferencia.</w:t>
      </w:r>
    </w:p>
    <w:p w:rsidR="00F16429" w:rsidRDefault="008037E1">
      <w:pPr>
        <w:pStyle w:val="UFSection"/>
      </w:pPr>
      <w:r>
        <w:t>2. Estados principales de la cuenta</w:t>
      </w:r>
    </w:p>
    <w:p w:rsidR="00F16429" w:rsidRDefault="008037E1">
      <w:pPr>
        <w:widowControl/>
        <w:spacing w:after="84"/>
      </w:pPr>
      <w:r>
        <w:rPr>
          <w:rFonts w:eastAsia="Arial"/>
        </w:rPr>
        <w:t>La Plataforma podrá usar etiquetas internas equivalentes, pero frente al Transportista deberán conservarse las siguientes categorías c</w:t>
      </w:r>
      <w:r>
        <w:rPr>
          <w:rFonts w:eastAsia="Arial"/>
        </w:rPr>
        <w:t>omprensibles. Los estados no sustituyen la compatibilidad específica de conductor, vehículo, carga, ruta, permisos, Orden ni Servicio.</w:t>
      </w:r>
    </w:p>
    <w:p w:rsidR="00F16429" w:rsidRDefault="008037E1">
      <w:pPr>
        <w:widowControl/>
        <w:spacing w:after="84"/>
      </w:pPr>
      <w:r>
        <w:rPr>
          <w:rFonts w:eastAsia="Arial"/>
        </w:rPr>
        <w:t>Incompleta — Causa y efecto contractual: registro iniciado o falta un requisito obligatorio para solicitar activación. No</w:t>
      </w:r>
      <w:r>
        <w:rPr>
          <w:rFonts w:eastAsia="Arial"/>
        </w:rPr>
        <w:t xml:space="preserve"> recibe nuevas oportunidades. Salida: completar los faltantes y, cuando proceda, enviar la solicitud.</w:t>
      </w:r>
    </w:p>
    <w:p w:rsidR="00F16429" w:rsidRDefault="008037E1">
      <w:pPr>
        <w:widowControl/>
        <w:spacing w:after="84"/>
      </w:pPr>
      <w:r>
        <w:rPr>
          <w:rFonts w:eastAsia="Arial"/>
        </w:rPr>
        <w:t xml:space="preserve">Solicitud enviada — Causa y efecto contractual: el expediente fue remitido para evaluación. No autoriza operación por sí solo. Salida: ingreso a revisión </w:t>
      </w:r>
      <w:r>
        <w:rPr>
          <w:rFonts w:eastAsia="Arial"/>
        </w:rPr>
        <w:t>o devolución para corrección.</w:t>
      </w:r>
    </w:p>
    <w:p w:rsidR="00F16429" w:rsidRDefault="008037E1">
      <w:pPr>
        <w:widowControl/>
        <w:spacing w:after="84"/>
      </w:pPr>
      <w:r>
        <w:rPr>
          <w:rFonts w:eastAsia="Arial"/>
        </w:rPr>
        <w:t>En revisión — Causa y efecto contractual: UFletes valida la información y los controles aplicables. Una alerta automática no equivale a resultado adverso definitivo. Salida: Habilitada, Habilitada condicionada, Corrección requ</w:t>
      </w:r>
      <w:r>
        <w:rPr>
          <w:rFonts w:eastAsia="Arial"/>
        </w:rPr>
        <w:t>erida o Rechazada.</w:t>
      </w:r>
    </w:p>
    <w:p w:rsidR="00F16429" w:rsidRDefault="008037E1">
      <w:pPr>
        <w:widowControl/>
        <w:spacing w:after="84"/>
      </w:pPr>
      <w:r>
        <w:rPr>
          <w:rFonts w:eastAsia="Arial"/>
        </w:rPr>
        <w:lastRenderedPageBreak/>
        <w:t>Corrección requerida — Causa y efecto contractual: existe una falta subsanable o una inconsistencia que requiere aclaración. Se limita únicamente lo afectado. Salida: subsanar y reenviar; UFletes revalida el punto corregido.</w:t>
      </w:r>
    </w:p>
    <w:p w:rsidR="00F16429" w:rsidRDefault="008037E1">
      <w:pPr>
        <w:widowControl/>
        <w:spacing w:after="84"/>
      </w:pPr>
      <w:r>
        <w:rPr>
          <w:rFonts w:eastAsia="Arial"/>
        </w:rPr>
        <w:t>Habilitada —</w:t>
      </w:r>
      <w:r>
        <w:rPr>
          <w:rFonts w:eastAsia="Arial"/>
        </w:rPr>
        <w:t xml:space="preserve"> Causa y efecto contractual: los controles críticos aplicables a la cuenta están aprobados. Puede recibir oportunidades compatibles, sujeto a validación específica por Servicio. Salida: cambio, vencimiento, incidente, medida de alcance limitado, baja o ter</w:t>
      </w:r>
      <w:r>
        <w:rPr>
          <w:rFonts w:eastAsia="Arial"/>
        </w:rPr>
        <w:t>minación.</w:t>
      </w:r>
    </w:p>
    <w:p w:rsidR="00F16429" w:rsidRDefault="008037E1">
      <w:pPr>
        <w:widowControl/>
        <w:spacing w:after="84"/>
      </w:pPr>
      <w:r>
        <w:rPr>
          <w:rFonts w:eastAsia="Arial"/>
        </w:rPr>
        <w:t>Habilitada condicionada — Causa y efecto contractual: puede operar únicamente dentro del alcance expresamente autorizado mientras cumple una condición objetiva y subsanable. Salida: cumplir la condición; ampliar, mantener o retirar el alcance med</w:t>
      </w:r>
      <w:r>
        <w:rPr>
          <w:rFonts w:eastAsia="Arial"/>
        </w:rPr>
        <w:t>iante decisión revisable.</w:t>
      </w:r>
    </w:p>
    <w:p w:rsidR="00F16429" w:rsidRDefault="008037E1">
      <w:pPr>
        <w:widowControl/>
        <w:spacing w:after="84"/>
      </w:pPr>
      <w:r>
        <w:rPr>
          <w:rFonts w:eastAsia="Arial"/>
        </w:rPr>
        <w:t>Suspendida preventivamente — Causa y efecto contractual: existe riesgo objetivo o investigación fundada que justifica impedir temporalmente nuevas asignaciones o accesos afectados. No presume culpabilidad. Salida: levantar, limita</w:t>
      </w:r>
      <w:r>
        <w:rPr>
          <w:rFonts w:eastAsia="Arial"/>
        </w:rPr>
        <w:t>r, requerir corrección, rechazar/terminar con fundamento suficiente o adoptar la medida ordenada por autoridad.</w:t>
      </w:r>
    </w:p>
    <w:p w:rsidR="00F16429" w:rsidRDefault="008037E1">
      <w:pPr>
        <w:widowControl/>
        <w:spacing w:after="84"/>
      </w:pPr>
      <w:r>
        <w:rPr>
          <w:rFonts w:eastAsia="Arial"/>
        </w:rPr>
        <w:t xml:space="preserve">Rechazada — Causa y efecto contractual: el ingreso no cumple un requisito material no subsanado o legalmente indispensable. Salida: nueva </w:t>
      </w:r>
      <w:r>
        <w:rPr>
          <w:rFonts w:eastAsia="Arial"/>
        </w:rPr>
        <w:t>solicitud cuando cambien las circunstancias o revisión de la decisión si procede.</w:t>
      </w:r>
    </w:p>
    <w:p w:rsidR="00F16429" w:rsidRDefault="008037E1">
      <w:pPr>
        <w:widowControl/>
        <w:spacing w:after="84"/>
      </w:pPr>
      <w:r>
        <w:rPr>
          <w:rFonts w:eastAsia="Arial"/>
        </w:rPr>
        <w:t>Baja voluntaria — Causa y efecto contractual: la baja contractual efectiva solo se produce cuando el Transportista la ha solicitado y ya no existen Servicios activos ni oblig</w:t>
      </w:r>
      <w:r>
        <w:rPr>
          <w:rFonts w:eastAsia="Arial"/>
        </w:rPr>
        <w:t>aciones pendientes que impidan el cierre. Si solicita anticipadamente dejar de recibir nuevas oportunidades, podrá registrarse una solicitud de baja o cese de nuevas oportunidades pendiente de cierre, sin que ello constituya todavía la baja contractual efe</w:t>
      </w:r>
      <w:r>
        <w:rPr>
          <w:rFonts w:eastAsia="Arial"/>
        </w:rPr>
        <w:t>ctiva. Salida: cese de nuevas oportunidades. Los pagos, reclamos, recuperación de fondos, responsabilidades, confidencialidad, protección de datos y demás obligaciones que por su naturaleza sobrevivan continuarán según corresponda. Una futura afiliación re</w:t>
      </w:r>
      <w:r>
        <w:rPr>
          <w:rFonts w:eastAsia="Arial"/>
        </w:rPr>
        <w:t>quiere revisión vigente.</w:t>
      </w:r>
    </w:p>
    <w:p w:rsidR="00F16429" w:rsidRDefault="008037E1">
      <w:pPr>
        <w:widowControl/>
        <w:spacing w:after="84"/>
      </w:pPr>
      <w:r>
        <w:rPr>
          <w:rFonts w:eastAsia="Arial"/>
        </w:rPr>
        <w:t>Terminada — Causa y efecto contractual: existe terminación conforme al Acuerdo, orden de autoridad o incumplimiento grave suficientemente acreditado. Salida: cumplimiento de obligaciones pendientes; eventual nueva evaluación solo s</w:t>
      </w:r>
      <w:r>
        <w:rPr>
          <w:rFonts w:eastAsia="Arial"/>
        </w:rPr>
        <w:t>i jurídica y materialmente procede.</w:t>
      </w:r>
    </w:p>
    <w:p w:rsidR="00F16429" w:rsidRDefault="008037E1">
      <w:pPr>
        <w:widowControl/>
        <w:spacing w:after="84"/>
      </w:pPr>
      <w:r>
        <w:rPr>
          <w:rFonts w:eastAsia="Arial"/>
        </w:rPr>
        <w:t xml:space="preserve">Reactivación en revisión — Causa y efecto contractual: una cuenta suspendida, dada de baja, rechazada o terminada solicita reingreso y existe una ruta jurídicamente posible. Salida: reactivar total o parcialmente, pedir </w:t>
      </w:r>
      <w:r>
        <w:rPr>
          <w:rFonts w:eastAsia="Arial"/>
        </w:rPr>
        <w:t>subsanación, mantener la medida o denegar mediante decisión motivada.</w:t>
      </w:r>
    </w:p>
    <w:p w:rsidR="00F16429" w:rsidRDefault="008037E1">
      <w:pPr>
        <w:pStyle w:val="UFSection"/>
      </w:pPr>
      <w:r>
        <w:t>3. Medidas de alcance limitado</w:t>
      </w:r>
    </w:p>
    <w:p w:rsidR="00F16429" w:rsidRDefault="008037E1">
      <w:pPr>
        <w:widowControl/>
        <w:spacing w:after="84"/>
      </w:pPr>
      <w:r>
        <w:rPr>
          <w:rFonts w:eastAsia="Arial"/>
        </w:rPr>
        <w:t>Las medidas siguientes son independientes del estado principal y podrán coexistir cuando tengan causas distintas. UFletes no utilizará una medida de alcanc</w:t>
      </w:r>
      <w:r>
        <w:rPr>
          <w:rFonts w:eastAsia="Arial"/>
        </w:rPr>
        <w:t>e limitado para producir de hecho una terminación global que no esté justificada.</w:t>
      </w:r>
    </w:p>
    <w:p w:rsidR="00F16429" w:rsidRDefault="008037E1">
      <w:pPr>
        <w:widowControl/>
        <w:spacing w:after="84"/>
      </w:pPr>
      <w:r>
        <w:rPr>
          <w:rFonts w:eastAsia="Arial"/>
        </w:rPr>
        <w:t>Limitación de conductor — Cuándo procede: licencia, identidad, autorización o aptitud del conductor insuficiente. Salvaguarda: solo el conductor y las asignaciones que lo req</w:t>
      </w:r>
      <w:r>
        <w:rPr>
          <w:rFonts w:eastAsia="Arial"/>
        </w:rPr>
        <w:t>uieran.</w:t>
      </w:r>
    </w:p>
    <w:p w:rsidR="00F16429" w:rsidRDefault="008037E1">
      <w:pPr>
        <w:widowControl/>
        <w:spacing w:after="84"/>
      </w:pPr>
      <w:r>
        <w:rPr>
          <w:rFonts w:eastAsia="Arial"/>
        </w:rPr>
        <w:t>Limitación de vehículo — Cuándo procede: circulación, derecho de uso, condición segura, permiso o seguro exigible de una unidad insuficiente. Salvaguarda: solo la unidad y los Servicios incompatibles.</w:t>
      </w:r>
    </w:p>
    <w:p w:rsidR="00F16429" w:rsidRDefault="008037E1">
      <w:pPr>
        <w:widowControl/>
        <w:spacing w:after="84"/>
      </w:pPr>
      <w:r>
        <w:rPr>
          <w:rFonts w:eastAsia="Arial"/>
        </w:rPr>
        <w:t>Bloqueo de nuevas asignaciones — Cuándo procede</w:t>
      </w:r>
      <w:r>
        <w:rPr>
          <w:rFonts w:eastAsia="Arial"/>
        </w:rPr>
        <w:t>: una condición crítica impide asumir nuevas operaciones mientras se revisa o subsana. Salvaguarda: no interrumpe por sí sola un Servicio activo ni borra obligaciones anteriores.</w:t>
      </w:r>
    </w:p>
    <w:p w:rsidR="00F16429" w:rsidRDefault="008037E1">
      <w:pPr>
        <w:widowControl/>
        <w:spacing w:after="84"/>
      </w:pPr>
      <w:r>
        <w:rPr>
          <w:rFonts w:eastAsia="Arial"/>
        </w:rPr>
        <w:t>Acceso restringido por seguridad — Cuándo procede: cuenta o credenciales posi</w:t>
      </w:r>
      <w:r>
        <w:rPr>
          <w:rFonts w:eastAsia="Arial"/>
        </w:rPr>
        <w:t>blemente comprometidas, suplantación o riesgo de ciberseguridad. Salvaguarda: solo funciones necesarias para contener el riesgo y recuperar control legítimo.</w:t>
      </w:r>
    </w:p>
    <w:p w:rsidR="00F16429" w:rsidRDefault="008037E1">
      <w:pPr>
        <w:widowControl/>
        <w:spacing w:after="84"/>
      </w:pPr>
      <w:r>
        <w:rPr>
          <w:rFonts w:eastAsia="Arial"/>
        </w:rPr>
        <w:t>Pago en revisión — Cuándo procede: falta, inconsistencia o controversia directamente vinculada a u</w:t>
      </w:r>
      <w:r>
        <w:rPr>
          <w:rFonts w:eastAsia="Arial"/>
        </w:rPr>
        <w:t>na liquidación o transferencia. Salvaguarda: solo monto, Servicio o medio de pago relacionados; la cuenta mantiene su estado operativo salvo causa independiente.</w:t>
      </w:r>
    </w:p>
    <w:p w:rsidR="00F16429" w:rsidRDefault="008037E1">
      <w:pPr>
        <w:widowControl/>
        <w:spacing w:after="84"/>
      </w:pPr>
      <w:r>
        <w:rPr>
          <w:rFonts w:eastAsia="Arial"/>
        </w:rPr>
        <w:t xml:space="preserve">Medida por autoridad — Cuándo procede: orden judicial, administrativa o regulatoria válida. </w:t>
      </w:r>
      <w:r>
        <w:rPr>
          <w:rFonts w:eastAsia="Arial"/>
        </w:rPr>
        <w:t>Salvaguarda: exactamente el sujeto, función, periodo y alcance exigidos por la orden.</w:t>
      </w:r>
    </w:p>
    <w:p w:rsidR="00F16429" w:rsidRDefault="008037E1">
      <w:pPr>
        <w:widowControl/>
        <w:spacing w:after="84"/>
      </w:pPr>
      <w:r>
        <w:rPr>
          <w:rFonts w:eastAsia="Arial"/>
        </w:rPr>
        <w:t>Sin bloqueo operativo — Cuándo procede: revocación de marketing, cookies u otra finalidad opcional. Salvaguarda: solo cesa la finalidad opcional; no afecta acceso al Serv</w:t>
      </w:r>
      <w:r>
        <w:rPr>
          <w:rFonts w:eastAsia="Arial"/>
        </w:rPr>
        <w:t>icio por esa razón.</w:t>
      </w:r>
    </w:p>
    <w:p w:rsidR="00F16429" w:rsidRDefault="008037E1">
      <w:pPr>
        <w:pStyle w:val="UFSection"/>
      </w:pPr>
      <w:r>
        <w:t>4. Aplicación específica por tipo de incidencia</w:t>
      </w:r>
    </w:p>
    <w:p w:rsidR="00F16429" w:rsidRDefault="008037E1">
      <w:pPr>
        <w:widowControl/>
        <w:spacing w:after="84"/>
      </w:pPr>
      <w:r>
        <w:rPr>
          <w:rFonts w:eastAsia="Arial"/>
        </w:rPr>
        <w:t>Identidad o personería — Alcance correcto: puede impedir activación o actos que requieran identidad/representación válida. La cuenta completa solo se restringirá si no puede determinarse e</w:t>
      </w:r>
      <w:r>
        <w:rPr>
          <w:rFonts w:eastAsia="Arial"/>
        </w:rPr>
        <w:t>l titular legítimo o existe riesgo transversal. Salida: aclaración y verificación aprobada.</w:t>
      </w:r>
    </w:p>
    <w:p w:rsidR="00F16429" w:rsidRDefault="008037E1">
      <w:pPr>
        <w:widowControl/>
        <w:spacing w:after="84"/>
      </w:pPr>
      <w:r>
        <w:rPr>
          <w:rFonts w:eastAsia="Arial"/>
        </w:rPr>
        <w:t>Licencia o conductor — Alcance correcto: conductor no asignable a nuevas operaciones incompatibles. Salida: licencia/identidad/autorización vigentes y compatibles.</w:t>
      </w:r>
    </w:p>
    <w:p w:rsidR="00F16429" w:rsidRDefault="008037E1">
      <w:pPr>
        <w:widowControl/>
        <w:spacing w:after="84"/>
      </w:pPr>
      <w:r>
        <w:rPr>
          <w:rFonts w:eastAsia="Arial"/>
        </w:rPr>
        <w:t>Vehículo, placa o circulación — Alcance correcto: unidad no asignable; otras unidades válidas del mismo afiliado permanecen disponibles. Salida: expediente y condición segura aprobados.</w:t>
      </w:r>
    </w:p>
    <w:p w:rsidR="00F16429" w:rsidRDefault="008037E1">
      <w:pPr>
        <w:widowControl/>
        <w:spacing w:after="84"/>
      </w:pPr>
      <w:r>
        <w:rPr>
          <w:rFonts w:eastAsia="Arial"/>
        </w:rPr>
        <w:lastRenderedPageBreak/>
        <w:t>Seguro o permiso condicional — Alcance correcto: no se asigna el Servi</w:t>
      </w:r>
      <w:r>
        <w:rPr>
          <w:rFonts w:eastAsia="Arial"/>
        </w:rPr>
        <w:t>cio que legal o contractualmente lo exige. Salida: cobertura, permiso o configuración compatible.</w:t>
      </w:r>
    </w:p>
    <w:p w:rsidR="00F16429" w:rsidRDefault="008037E1">
      <w:pPr>
        <w:widowControl/>
        <w:spacing w:after="84"/>
      </w:pPr>
      <w:r>
        <w:rPr>
          <w:rFonts w:eastAsia="Arial"/>
        </w:rPr>
        <w:t>Versión contractual material no aceptada — Alcance correcto: no nuevas operaciones sujetas a la nueva versión. Salida: aceptación válida; los derechos y Servi</w:t>
      </w:r>
      <w:r>
        <w:rPr>
          <w:rFonts w:eastAsia="Arial"/>
        </w:rPr>
        <w:t>cios sujetos a versiones anteriores no se borran.</w:t>
      </w:r>
    </w:p>
    <w:p w:rsidR="00F16429" w:rsidRDefault="008037E1">
      <w:pPr>
        <w:widowControl/>
        <w:spacing w:after="84"/>
      </w:pPr>
      <w:r>
        <w:rPr>
          <w:rFonts w:eastAsia="Arial"/>
        </w:rPr>
        <w:t>Condición fiscal o documento tributario — Alcance correcto: solo impide nuevas operaciones cuando la condición vuelve jurídicamente indocumentable la operación futura; la liquidación afectada puede quedar e</w:t>
      </w:r>
      <w:r>
        <w:rPr>
          <w:rFonts w:eastAsia="Arial"/>
        </w:rPr>
        <w:t>n revisión. Salida: clasificación/documentación corregida conforme a la ley.</w:t>
      </w:r>
    </w:p>
    <w:p w:rsidR="00F16429" w:rsidRDefault="008037E1">
      <w:pPr>
        <w:widowControl/>
        <w:spacing w:after="84"/>
      </w:pPr>
      <w:r>
        <w:rPr>
          <w:rFonts w:eastAsia="Arial"/>
        </w:rPr>
        <w:t>Cuenta bancaria inconsistente — Alcance correcto: no se transfiere a una cuenta no aprobada. El derecho económico, si existe, permanece registrado. Salida: titularidad coincidente</w:t>
      </w:r>
      <w:r>
        <w:rPr>
          <w:rFonts w:eastAsia="Arial"/>
        </w:rPr>
        <w:t xml:space="preserve"> o tercero expresamente autorizado y aprobado.</w:t>
      </w:r>
    </w:p>
    <w:p w:rsidR="00F16429" w:rsidRDefault="008037E1">
      <w:pPr>
        <w:widowControl/>
        <w:spacing w:after="84"/>
      </w:pPr>
      <w:r>
        <w:rPr>
          <w:rFonts w:eastAsia="Arial"/>
        </w:rPr>
        <w:t>POD (prueba de entrega) o evidencia de cierre insuficiente — Alcance correcto: se revisa el Servicio o pago cuya ruta exige esa evidencia; no produce bloqueo general por sí solo. Salida: POD suficiente o evide</w:t>
      </w:r>
      <w:r>
        <w:rPr>
          <w:rFonts w:eastAsia="Arial"/>
        </w:rPr>
        <w:t>ncia alternativa válida según Orden/Política.</w:t>
      </w:r>
    </w:p>
    <w:p w:rsidR="00F16429" w:rsidRDefault="008037E1">
      <w:pPr>
        <w:widowControl/>
        <w:spacing w:after="84"/>
      </w:pPr>
      <w:r>
        <w:rPr>
          <w:rFonts w:eastAsia="Arial"/>
        </w:rPr>
        <w:t>Incidente o reclamo — Alcance correcto: se limita el Servicio, monto o futuras asignaciones que el riesgo justifique; una reclamación no prueba automáticamente responsabilidad. Salida: investigación, medida cor</w:t>
      </w:r>
      <w:r>
        <w:rPr>
          <w:rFonts w:eastAsia="Arial"/>
        </w:rPr>
        <w:t>rectiva y decisión correspondiente.</w:t>
      </w:r>
    </w:p>
    <w:p w:rsidR="00F16429" w:rsidRDefault="008037E1">
      <w:pPr>
        <w:widowControl/>
        <w:spacing w:after="84"/>
      </w:pPr>
      <w:r>
        <w:rPr>
          <w:rFonts w:eastAsia="Arial"/>
        </w:rPr>
        <w:t>Alerta de fraude o cuenta comprometida — Alcance correcto: puede justificar restricción preventiva y verificación reforzada; la alerta no es prueba definitiva. Salida: confirmación o descarte mediante evidencia y revisió</w:t>
      </w:r>
      <w:r>
        <w:rPr>
          <w:rFonts w:eastAsia="Arial"/>
        </w:rPr>
        <w:t>n.</w:t>
      </w:r>
    </w:p>
    <w:p w:rsidR="00F16429" w:rsidRDefault="008037E1">
      <w:pPr>
        <w:widowControl/>
        <w:spacing w:after="84"/>
      </w:pPr>
      <w:r>
        <w:rPr>
          <w:rFonts w:eastAsia="Arial"/>
        </w:rPr>
        <w:t>Fraude grave acreditado — Alcance correcto: puede justificar suspensión amplia, terminación, recuperación o acciones legales conforme a fuente aplicable. Salida: decisión formal; no existe confiscación automática de fondos no vinculados.</w:t>
      </w:r>
    </w:p>
    <w:p w:rsidR="00F16429" w:rsidRDefault="008037E1">
      <w:pPr>
        <w:widowControl/>
        <w:spacing w:after="84"/>
      </w:pPr>
      <w:r>
        <w:rPr>
          <w:rFonts w:eastAsia="Arial"/>
        </w:rPr>
        <w:t>Orden de autori</w:t>
      </w:r>
      <w:r>
        <w:rPr>
          <w:rFonts w:eastAsia="Arial"/>
        </w:rPr>
        <w:t>dad — Alcance correcto: se cumple en sus propios términos sin extenderla por analogía. Salida: levantamiento, vencimiento o nueva orden.</w:t>
      </w:r>
    </w:p>
    <w:p w:rsidR="00F16429" w:rsidRDefault="008037E1">
      <w:pPr>
        <w:pStyle w:val="UFSection"/>
      </w:pPr>
      <w:r>
        <w:t>5. Reglas durante un Servicio activo</w:t>
      </w:r>
    </w:p>
    <w:p w:rsidR="00F16429" w:rsidRDefault="008037E1">
      <w:pPr>
        <w:widowControl/>
        <w:spacing w:after="84"/>
      </w:pPr>
      <w:r>
        <w:rPr>
          <w:rFonts w:eastAsia="Arial"/>
        </w:rPr>
        <w:t>La seguridad de las personas, la legalidad del transporte y la custodia de la carg</w:t>
      </w:r>
      <w:r>
        <w:rPr>
          <w:rFonts w:eastAsia="Arial"/>
        </w:rPr>
        <w:t>a tienen prioridad sobre el cambio de estado de la cuenta.</w:t>
      </w:r>
    </w:p>
    <w:p w:rsidR="00F16429" w:rsidRDefault="008037E1">
      <w:pPr>
        <w:widowControl/>
        <w:spacing w:after="84"/>
      </w:pPr>
      <w:r>
        <w:rPr>
          <w:rFonts w:eastAsia="Arial"/>
        </w:rPr>
        <w:t>Si surge un vencimiento, alerta o suspensión durante un Servicio activo, UFletes podrá impedir nuevas asignaciones y coordinará el cierre seguro, sustitución, autoridad, custodia o contingencia que</w:t>
      </w:r>
      <w:r>
        <w:rPr>
          <w:rFonts w:eastAsia="Arial"/>
        </w:rPr>
        <w:t xml:space="preserve"> corresponda.</w:t>
      </w:r>
    </w:p>
    <w:p w:rsidR="00F16429" w:rsidRDefault="008037E1">
      <w:pPr>
        <w:widowControl/>
        <w:spacing w:after="84"/>
      </w:pPr>
      <w:r>
        <w:rPr>
          <w:rFonts w:eastAsia="Arial"/>
        </w:rPr>
        <w:t>No se ordenará continuar una operación ilegal o materialmente insegura; tampoco se exigirá abandonar la carga, descargarla o entregarla a una persona no autorizada.</w:t>
      </w:r>
    </w:p>
    <w:p w:rsidR="00F16429" w:rsidRDefault="008037E1">
      <w:pPr>
        <w:widowControl/>
        <w:spacing w:after="84"/>
      </w:pPr>
      <w:r>
        <w:rPr>
          <w:rFonts w:eastAsia="Arial"/>
        </w:rPr>
        <w:t>La pérdida temporal de acceso a una función administrativa no deberá eliminar</w:t>
      </w:r>
      <w:r>
        <w:rPr>
          <w:rFonts w:eastAsia="Arial"/>
        </w:rPr>
        <w:t xml:space="preserve"> la trazabilidad necesaria para atender el Servicio activo o una emergencia.</w:t>
      </w:r>
    </w:p>
    <w:p w:rsidR="00F16429" w:rsidRDefault="008037E1">
      <w:pPr>
        <w:widowControl/>
        <w:spacing w:after="84"/>
      </w:pPr>
      <w:r>
        <w:rPr>
          <w:rFonts w:eastAsia="Arial"/>
        </w:rPr>
        <w:t>Todo incidente conservará evento, fecha/hora, ubicación cuando corresponda, evidencia, medidas tomadas, comunicaciones y responsables de la decisión.</w:t>
      </w:r>
    </w:p>
    <w:p w:rsidR="00F16429" w:rsidRDefault="008037E1">
      <w:pPr>
        <w:pStyle w:val="UFSection"/>
      </w:pPr>
      <w:r>
        <w:t>6. Pagos, liquidaciones y blo</w:t>
      </w:r>
      <w:r>
        <w:t>queos financieros</w:t>
      </w:r>
    </w:p>
    <w:p w:rsidR="00F16429" w:rsidRDefault="008037E1">
      <w:pPr>
        <w:widowControl/>
        <w:spacing w:after="84"/>
      </w:pPr>
      <w:r>
        <w:rPr>
          <w:rFonts w:eastAsia="Arial"/>
        </w:rPr>
        <w:t>El estado Pago en revisión es una medida financiera paralela y no un estado principal de afiliación. La Política de Pagos vigente y la Orden aceptada determinan si nació un derecho económico y cómo se valida, liquida y paga.</w:t>
      </w:r>
    </w:p>
    <w:p w:rsidR="00F16429" w:rsidRDefault="008037E1">
      <w:pPr>
        <w:widowControl/>
        <w:spacing w:after="84"/>
      </w:pPr>
      <w:r>
        <w:rPr>
          <w:rFonts w:eastAsia="Arial"/>
        </w:rPr>
        <w:t>Solo podrá qu</w:t>
      </w:r>
      <w:r>
        <w:rPr>
          <w:rFonts w:eastAsia="Arial"/>
        </w:rPr>
        <w:t>edar en revisión el monto, componente, Servicio, cuenta de pago o transferencia directamente vinculados con la causa documentada. La porción no controvertida continuará cuando pueda separarse de forma segura y legal.</w:t>
      </w:r>
    </w:p>
    <w:p w:rsidR="00F16429" w:rsidRDefault="008037E1">
      <w:pPr>
        <w:widowControl/>
        <w:spacing w:after="84"/>
      </w:pPr>
      <w:r>
        <w:rPr>
          <w:rFonts w:eastAsia="Arial"/>
        </w:rPr>
        <w:t xml:space="preserve">Un vencimiento documental, suspensión, </w:t>
      </w:r>
      <w:r>
        <w:rPr>
          <w:rFonts w:eastAsia="Arial"/>
        </w:rPr>
        <w:t>rechazo, baja o terminación posterior no extingue automáticamente un derecho económico ya válidamente devengado.</w:t>
      </w:r>
    </w:p>
    <w:p w:rsidR="00F16429" w:rsidRDefault="008037E1">
      <w:pPr>
        <w:widowControl/>
        <w:spacing w:after="84"/>
      </w:pPr>
      <w:r>
        <w:rPr>
          <w:rFonts w:eastAsia="Arial"/>
        </w:rPr>
        <w:t>Una cuenta bancaria no coincidente impide transferir a ese destino hasta aprobar la titularidad o autorización; no convierte el saldo en propie</w:t>
      </w:r>
      <w:r>
        <w:rPr>
          <w:rFonts w:eastAsia="Arial"/>
        </w:rPr>
        <w:t>dad de UFletes.</w:t>
      </w:r>
    </w:p>
    <w:p w:rsidR="00F16429" w:rsidRDefault="008037E1">
      <w:pPr>
        <w:widowControl/>
        <w:spacing w:after="84"/>
      </w:pPr>
      <w:r>
        <w:rPr>
          <w:rFonts w:eastAsia="Arial"/>
        </w:rPr>
        <w:t>La falta de Documento Tributario Electrónico (DTE), Factura de Sujeto Excluido (FSE) u otro soporte fiscal podrá impedir documentar o transferir el pago afectado en la medida exigida por la ley, pero no autoriza apropiación ni reducción uni</w:t>
      </w:r>
      <w:r>
        <w:rPr>
          <w:rFonts w:eastAsia="Arial"/>
        </w:rPr>
        <w:t>lateral del precio.</w:t>
      </w:r>
    </w:p>
    <w:p w:rsidR="00F16429" w:rsidRDefault="008037E1">
      <w:pPr>
        <w:widowControl/>
        <w:spacing w:after="84"/>
      </w:pPr>
      <w:r>
        <w:rPr>
          <w:rFonts w:eastAsia="Arial"/>
        </w:rPr>
        <w:t>La falta de POD solo impedirá la liquidación cuando la ruta de ese Servicio efectivamente lo exija. Si una cancelación, resolución o terminación anticipada válida hizo imposible la entrega, no se exigirá un POD final como condición arti</w:t>
      </w:r>
      <w:r>
        <w:rPr>
          <w:rFonts w:eastAsia="Arial"/>
        </w:rPr>
        <w:t>ficial cuando el Acuerdo, la Orden y la Política de Pagos permitan validar el derecho mediante evidencia distinta.</w:t>
      </w:r>
    </w:p>
    <w:p w:rsidR="00F16429" w:rsidRDefault="008037E1">
      <w:pPr>
        <w:widowControl/>
        <w:spacing w:after="84"/>
      </w:pPr>
      <w:r>
        <w:rPr>
          <w:rFonts w:eastAsia="Arial"/>
        </w:rPr>
        <w:t>Daños, reclamos, contracargos, recuperaciones o compensaciones se tratarán únicamente conforme a su fuente específica, causalidad y evidencia</w:t>
      </w:r>
      <w:r>
        <w:rPr>
          <w:rFonts w:eastAsia="Arial"/>
        </w:rPr>
        <w:t>. Ninguna retención definitiva se presumirá por el solo estado de la cuenta.</w:t>
      </w:r>
    </w:p>
    <w:p w:rsidR="00F16429" w:rsidRDefault="008037E1">
      <w:pPr>
        <w:widowControl/>
        <w:spacing w:after="84"/>
      </w:pPr>
      <w:r>
        <w:rPr>
          <w:rFonts w:eastAsia="Arial"/>
        </w:rPr>
        <w:t xml:space="preserve">SEPARACIÓN ECONÓMICA OBLIGATORIA. La Política de Cancelaciones determina el hecho de cancelación y el límite aplicable al Cliente. La Política de Pagos y la Orden aceptada </w:t>
      </w:r>
      <w:r>
        <w:rPr>
          <w:rFonts w:eastAsia="Arial"/>
        </w:rPr>
        <w:t>determinan separadamente el eventual derecho del Transportista. Ningún estado, bloqueo, etiqueta técnica o automatización del Anexo B puede activar porcentajes, fabricar un hito económico o crear una liquidación.</w:t>
      </w:r>
    </w:p>
    <w:p w:rsidR="00F16429" w:rsidRDefault="008037E1">
      <w:pPr>
        <w:pStyle w:val="UFSection"/>
      </w:pPr>
      <w:r>
        <w:lastRenderedPageBreak/>
        <w:t>7. Suspensión preventiva, fraude y automati</w:t>
      </w:r>
      <w:r>
        <w:t>zación</w:t>
      </w:r>
    </w:p>
    <w:p w:rsidR="00F16429" w:rsidRDefault="008037E1">
      <w:pPr>
        <w:widowControl/>
        <w:spacing w:after="84"/>
      </w:pPr>
      <w:r>
        <w:rPr>
          <w:rFonts w:eastAsia="Arial"/>
        </w:rPr>
        <w:t>UFletes podrá adoptar una suspensión preventiva cuando exista un riesgo objetivo para personas, carga, fondos, identidad, seguridad de la Plataforma, investigación o cumplimiento legal. La medida deberá estar vinculada al riesgo, tener alcance defin</w:t>
      </w:r>
      <w:r>
        <w:rPr>
          <w:rFonts w:eastAsia="Arial"/>
        </w:rPr>
        <w:t>ido y revisarse al desaparecer o aclararse su fundamento.</w:t>
      </w:r>
    </w:p>
    <w:p w:rsidR="00F16429" w:rsidRDefault="008037E1">
      <w:pPr>
        <w:widowControl/>
        <w:spacing w:after="84"/>
      </w:pPr>
      <w:r>
        <w:rPr>
          <w:rFonts w:eastAsia="Arial"/>
        </w:rPr>
        <w:t xml:space="preserve">Una señal automática, puntuación automatizada, coincidencia documental, GPS anómalo, cuenta duplicada, POD inconsistente o patrón de comportamiento abre revisión; por sí sola no demuestra fraude ni </w:t>
      </w:r>
      <w:r>
        <w:rPr>
          <w:rFonts w:eastAsia="Arial"/>
        </w:rPr>
        <w:t>incumplimiento material.</w:t>
      </w:r>
    </w:p>
    <w:p w:rsidR="00F16429" w:rsidRDefault="008037E1">
      <w:pPr>
        <w:widowControl/>
        <w:spacing w:after="84"/>
      </w:pPr>
      <w:r>
        <w:rPr>
          <w:rFonts w:eastAsia="Arial"/>
        </w:rPr>
        <w:t>La automatización puede impedir provisionalmente una acción incompatible, solicitar información, reforzar autenticación, preservar evidencia o escalar el caso.</w:t>
      </w:r>
    </w:p>
    <w:p w:rsidR="00F16429" w:rsidRDefault="008037E1">
      <w:pPr>
        <w:widowControl/>
        <w:spacing w:after="84"/>
      </w:pPr>
      <w:r>
        <w:rPr>
          <w:rFonts w:eastAsia="Arial"/>
        </w:rPr>
        <w:t>Una decisión material adversa —rechazo definitivo, terminación, recuper</w:t>
      </w:r>
      <w:r>
        <w:rPr>
          <w:rFonts w:eastAsia="Arial"/>
        </w:rPr>
        <w:t>ación de fondos o restricción significativa— deberá apoyarse en evidencia suficiente y permitir revisión humana, salvo cumplimiento inmediato de una orden de autoridad o una emergencia legal o de seguridad que no admita demora.</w:t>
      </w:r>
    </w:p>
    <w:p w:rsidR="00F16429" w:rsidRDefault="008037E1">
      <w:pPr>
        <w:widowControl/>
        <w:spacing w:after="84"/>
      </w:pPr>
      <w:r>
        <w:rPr>
          <w:rFonts w:eastAsia="Arial"/>
        </w:rPr>
        <w:t>UFletes podrá reservar detal</w:t>
      </w:r>
      <w:r>
        <w:rPr>
          <w:rFonts w:eastAsia="Arial"/>
        </w:rPr>
        <w:t>les de reglas antifraude cuya divulgación comprometa la seguridad, pero comunicará al Transportista el motivo general, el alcance de la medida, la acción requerida y el canal de revisión, salvo prohibición legal.</w:t>
      </w:r>
    </w:p>
    <w:p w:rsidR="00F16429" w:rsidRDefault="008037E1">
      <w:pPr>
        <w:widowControl/>
        <w:spacing w:after="84"/>
      </w:pPr>
      <w:r>
        <w:rPr>
          <w:rFonts w:eastAsia="Arial"/>
        </w:rPr>
        <w:t xml:space="preserve">La suspensión preventiva no equivale a </w:t>
      </w:r>
      <w:r>
        <w:rPr>
          <w:rFonts w:eastAsia="Arial"/>
        </w:rPr>
        <w:t>declaración de culpabilidad y no debe prolongarse indefinidamente sin actividad de revisión, causa vigente o mandato aplicable.</w:t>
      </w:r>
    </w:p>
    <w:p w:rsidR="00F16429" w:rsidRDefault="008037E1">
      <w:pPr>
        <w:pStyle w:val="UFSection"/>
      </w:pPr>
      <w:r>
        <w:t>8. Notificación, subsanación, revisión y reactivación</w:t>
      </w:r>
    </w:p>
    <w:p w:rsidR="00F16429" w:rsidRDefault="008037E1">
      <w:pPr>
        <w:widowControl/>
        <w:spacing w:after="84"/>
      </w:pPr>
      <w:r>
        <w:rPr>
          <w:rFonts w:eastAsia="Arial"/>
        </w:rPr>
        <w:t>Notificación — Contenido contractual mínimo: estado o medida, alcance, mot</w:t>
      </w:r>
      <w:r>
        <w:rPr>
          <w:rFonts w:eastAsia="Arial"/>
        </w:rPr>
        <w:t>ivo general no sensible, fecha de efecto, acción requerida y canal de soporte/revisión.</w:t>
      </w:r>
    </w:p>
    <w:p w:rsidR="00F16429" w:rsidRDefault="008037E1">
      <w:pPr>
        <w:widowControl/>
        <w:spacing w:after="84"/>
      </w:pPr>
      <w:r>
        <w:rPr>
          <w:rFonts w:eastAsia="Arial"/>
        </w:rPr>
        <w:t>Subsanación — Contenido contractual mínimo: documento, explicación, actualización, sustitución, plan correctivo o evidencia que responda directamente a la causa.</w:t>
      </w:r>
    </w:p>
    <w:p w:rsidR="00F16429" w:rsidRDefault="008037E1">
      <w:pPr>
        <w:widowControl/>
        <w:spacing w:after="84"/>
      </w:pPr>
      <w:r>
        <w:rPr>
          <w:rFonts w:eastAsia="Arial"/>
        </w:rPr>
        <w:t>Revisi</w:t>
      </w:r>
      <w:r>
        <w:rPr>
          <w:rFonts w:eastAsia="Arial"/>
        </w:rPr>
        <w:t>ón humana — Contenido contractual mínimo: autenticidad, contexto, proporcionalidad, historial pertinente, alegaciones, información nueva y efectos sobre Servicios/pagos.</w:t>
      </w:r>
    </w:p>
    <w:p w:rsidR="00F16429" w:rsidRDefault="008037E1">
      <w:pPr>
        <w:widowControl/>
        <w:spacing w:after="84"/>
      </w:pPr>
      <w:r>
        <w:rPr>
          <w:rFonts w:eastAsia="Arial"/>
        </w:rPr>
        <w:t>Decisión — Contenido contractual mínimo: resultado motivado, alcance exacto, fecha, co</w:t>
      </w:r>
      <w:r>
        <w:rPr>
          <w:rFonts w:eastAsia="Arial"/>
        </w:rPr>
        <w:t>ndición de salida y efectos pendientes. Si la decisión cambia por error o nueva evidencia, se conserva el historial anterior.</w:t>
      </w:r>
    </w:p>
    <w:p w:rsidR="00F16429" w:rsidRDefault="008037E1">
      <w:pPr>
        <w:widowControl/>
        <w:spacing w:after="84"/>
      </w:pPr>
      <w:r>
        <w:rPr>
          <w:rFonts w:eastAsia="Arial"/>
        </w:rPr>
        <w:t>Reactivación — Contenido contractual mínimo: al desaparecer la causa, UFletes revalidará únicamente los controles afectados y leva</w:t>
      </w:r>
      <w:r>
        <w:rPr>
          <w:rFonts w:eastAsia="Arial"/>
        </w:rPr>
        <w:t>ntará o ajustará la medida sin exigir requisitos ajenos, salvo que exista una nueva causa independiente.</w:t>
      </w:r>
    </w:p>
    <w:p w:rsidR="00F16429" w:rsidRDefault="008037E1">
      <w:pPr>
        <w:widowControl/>
        <w:spacing w:after="84"/>
      </w:pPr>
      <w:r>
        <w:rPr>
          <w:rFonts w:eastAsia="Arial"/>
        </w:rPr>
        <w:t>Trazabilidad — Contenido contractual mínimo: actor o regla autorizada, evidencia, versiones, cambios, comunicaciones, acuse y relación con conductor, v</w:t>
      </w:r>
      <w:r>
        <w:rPr>
          <w:rFonts w:eastAsia="Arial"/>
        </w:rPr>
        <w:t>ehículo, Servicio o pago afectado.</w:t>
      </w:r>
    </w:p>
    <w:p w:rsidR="00F16429" w:rsidRDefault="008037E1">
      <w:pPr>
        <w:widowControl/>
        <w:spacing w:after="84"/>
      </w:pPr>
      <w:r>
        <w:rPr>
          <w:rFonts w:eastAsia="Arial"/>
        </w:rPr>
        <w:t>La reapertura por nueva evidencia será versionada y no borrará la decisión anterior. La corrección de un error de UFletes o del sistema deberá restituir el estado o alcance que corresponda y evitar que el error se utilice</w:t>
      </w:r>
      <w:r>
        <w:rPr>
          <w:rFonts w:eastAsia="Arial"/>
        </w:rPr>
        <w:t xml:space="preserve"> como antecedente adverso no justificado.</w:t>
      </w:r>
    </w:p>
    <w:p w:rsidR="00F16429" w:rsidRDefault="008037E1">
      <w:pPr>
        <w:pStyle w:val="UFSection"/>
      </w:pPr>
      <w:r>
        <w:t>9. Desempeño y restricciones proporcionales</w:t>
      </w:r>
    </w:p>
    <w:p w:rsidR="00F16429" w:rsidRDefault="008037E1">
      <w:pPr>
        <w:widowControl/>
        <w:spacing w:after="84"/>
      </w:pPr>
      <w:r>
        <w:rPr>
          <w:rFonts w:eastAsia="Arial"/>
        </w:rPr>
        <w:t>UFletes podrá utilizar puntualidad, cancelaciones atribuibles, disponibilidad confirmada, POD, incidentes, reclamos, documentación y cumplimiento para clasificar desempeñ</w:t>
      </w:r>
      <w:r>
        <w:rPr>
          <w:rFonts w:eastAsia="Arial"/>
        </w:rPr>
        <w:t>o y filtrar oportunidades, conforme al Acuerdo. Los criterios deberán ser objetivos, transparentes en lo esencial, proporcionales y basados en información suficiente.</w:t>
      </w:r>
    </w:p>
    <w:p w:rsidR="00F16429" w:rsidRDefault="008037E1">
      <w:pPr>
        <w:widowControl/>
        <w:spacing w:after="84"/>
      </w:pPr>
      <w:r>
        <w:rPr>
          <w:rFonts w:eastAsia="Arial"/>
        </w:rPr>
        <w:t>Una restricción significativa por desempeño requiere datos suficientes, periodo razonable</w:t>
      </w:r>
      <w:r>
        <w:rPr>
          <w:rFonts w:eastAsia="Arial"/>
        </w:rPr>
        <w:t>, criterio esencial comunicado y posibilidad de revisión humana.</w:t>
      </w:r>
    </w:p>
    <w:p w:rsidR="00F16429" w:rsidRDefault="008037E1">
      <w:pPr>
        <w:widowControl/>
        <w:spacing w:after="84"/>
      </w:pPr>
      <w:r>
        <w:rPr>
          <w:rFonts w:eastAsia="Arial"/>
        </w:rPr>
        <w:t xml:space="preserve">No se usarán categorías sensibles ni factores irrelevantes para el Servicio. Los datos inexactos o desactualizados deberán corregirse antes de sostener una restricción material cuando puedan </w:t>
      </w:r>
      <w:r>
        <w:rPr>
          <w:rFonts w:eastAsia="Arial"/>
        </w:rPr>
        <w:t>alterar el resultado.</w:t>
      </w:r>
    </w:p>
    <w:p w:rsidR="00F16429" w:rsidRDefault="008037E1">
      <w:pPr>
        <w:widowControl/>
        <w:spacing w:after="84"/>
      </w:pPr>
      <w:r>
        <w:rPr>
          <w:rFonts w:eastAsia="Arial"/>
        </w:rPr>
        <w:t>Cuando el problema sea subsanable, se preferirá Habilitada condicionada, capacitación, plan correctivo o alcance limitado antes de la terminación, salvo falta grave o riesgo que justifique una medida superior.</w:t>
      </w:r>
    </w:p>
    <w:p w:rsidR="00F16429" w:rsidRDefault="008037E1">
      <w:pPr>
        <w:widowControl/>
        <w:spacing w:after="84"/>
      </w:pPr>
      <w:r>
        <w:rPr>
          <w:rFonts w:eastAsia="Arial"/>
        </w:rPr>
        <w:t>Una calificación no gara</w:t>
      </w:r>
      <w:r>
        <w:rPr>
          <w:rFonts w:eastAsia="Arial"/>
        </w:rPr>
        <w:t>ntiza volumen ni continuidad de oportunidades, pero tampoco autoriza una sanción opaca o una terminación automática.</w:t>
      </w:r>
    </w:p>
    <w:p w:rsidR="00F16429" w:rsidRDefault="008037E1">
      <w:pPr>
        <w:pStyle w:val="UFSection"/>
      </w:pPr>
      <w:r>
        <w:t>10. Protección de datos y confidencialidad de controles</w:t>
      </w:r>
    </w:p>
    <w:p w:rsidR="00F16429" w:rsidRDefault="008037E1">
      <w:pPr>
        <w:widowControl/>
        <w:spacing w:after="84"/>
      </w:pPr>
      <w:r>
        <w:rPr>
          <w:rFonts w:eastAsia="Arial"/>
        </w:rPr>
        <w:t>El tratamiento de identidad, documentos, GPS, datos fiscales o bancarios, desempeño</w:t>
      </w:r>
      <w:r>
        <w:rPr>
          <w:rFonts w:eastAsia="Arial"/>
        </w:rPr>
        <w:t xml:space="preserve">, fotografías, comunicaciones y evidencia antifraude se regirá por el Aviso de Privacidad y la normativa aplicable. UFletes aplicará finalidad, pertinencia, minimización, exactitud, seguridad, confidencialidad, acceso por necesidad y conservación conforme </w:t>
      </w:r>
      <w:r>
        <w:rPr>
          <w:rFonts w:eastAsia="Arial"/>
        </w:rPr>
        <w:t>a la fuente correspondiente.</w:t>
      </w:r>
    </w:p>
    <w:p w:rsidR="00F16429" w:rsidRDefault="008037E1">
      <w:pPr>
        <w:widowControl/>
        <w:spacing w:after="84"/>
      </w:pPr>
      <w:r>
        <w:rPr>
          <w:rFonts w:eastAsia="Arial"/>
        </w:rPr>
        <w:t>La revocación de marketing, cookies u otras finalidades opcionales no bloqueará operaciones necesarias por esa sola razón.</w:t>
      </w:r>
    </w:p>
    <w:p w:rsidR="00F16429" w:rsidRDefault="008037E1">
      <w:pPr>
        <w:widowControl/>
        <w:spacing w:after="84"/>
      </w:pPr>
      <w:r>
        <w:rPr>
          <w:rFonts w:eastAsia="Arial"/>
        </w:rPr>
        <w:lastRenderedPageBreak/>
        <w:t>Cuando una función operativa requiera legítimamente ubicación, identidad u otro dato para seguridad, eje</w:t>
      </w:r>
      <w:r>
        <w:rPr>
          <w:rFonts w:eastAsia="Arial"/>
        </w:rPr>
        <w:t>cución o cumplimiento, la medida se limitará a la función o Servicio que no pueda realizarse legal o materialmente sin ese dato; se utilizará una alternativa razonable cuando exista.</w:t>
      </w:r>
    </w:p>
    <w:p w:rsidR="00F16429" w:rsidRDefault="008037E1">
      <w:pPr>
        <w:widowControl/>
        <w:spacing w:after="84"/>
      </w:pPr>
      <w:r>
        <w:rPr>
          <w:rFonts w:eastAsia="Arial"/>
        </w:rPr>
        <w:t xml:space="preserve">El Transportista podrá solicitar corrección de datos inexactos y ejercer </w:t>
      </w:r>
      <w:r>
        <w:rPr>
          <w:rFonts w:eastAsia="Arial"/>
        </w:rPr>
        <w:t>los derechos que reconozca la ley; la existencia de una revisión no autoriza a conservar o divulgar más información de la necesaria.</w:t>
      </w:r>
    </w:p>
    <w:p w:rsidR="00F16429" w:rsidRDefault="008037E1">
      <w:pPr>
        <w:widowControl/>
        <w:spacing w:after="84"/>
      </w:pPr>
      <w:r>
        <w:rPr>
          <w:rFonts w:eastAsia="Arial"/>
        </w:rPr>
        <w:t>Los detalles de detección antifraude, seguridad o investigación podrán mantenerse reservados cuando su divulgación comprome</w:t>
      </w:r>
      <w:r>
        <w:rPr>
          <w:rFonts w:eastAsia="Arial"/>
        </w:rPr>
        <w:t>ta el control, sin eliminar el derecho a conocer el motivo general y a solicitar revisión cuando corresponda.</w:t>
      </w:r>
    </w:p>
    <w:p w:rsidR="00F16429" w:rsidRDefault="008037E1">
      <w:pPr>
        <w:pStyle w:val="UFSection"/>
      </w:pPr>
      <w:r>
        <w:t>11. Jerarquía, modificaciones y aceptación</w:t>
      </w:r>
    </w:p>
    <w:p w:rsidR="00F16429" w:rsidRDefault="008037E1">
      <w:pPr>
        <w:widowControl/>
        <w:spacing w:after="84"/>
      </w:pPr>
      <w:r>
        <w:rPr>
          <w:rFonts w:eastAsia="Arial"/>
        </w:rPr>
        <w:t>Este Anexo se interpreta junto con el Acuerdo Operativo V4.2. El Anexo A determina qué requisitos deben</w:t>
      </w:r>
      <w:r>
        <w:rPr>
          <w:rFonts w:eastAsia="Arial"/>
        </w:rPr>
        <w:t xml:space="preserve"> verificarse y habilitarse; este Anexo B determina el efecto proporcional de una falta, vencimiento, inconsistencia, riesgo o revisión; el Anexo C y la Orden regulan la ejecución del Servicio; la Política de Pagos rige el nacimiento, validación, liquidació</w:t>
      </w:r>
      <w:r>
        <w:rPr>
          <w:rFonts w:eastAsia="Arial"/>
        </w:rPr>
        <w:t>n y pago del derecho económico; y la Política de Cancelaciones rige la clasificación y el límite económico de una cancelación frente al Cliente.</w:t>
      </w:r>
    </w:p>
    <w:p w:rsidR="00F16429" w:rsidRDefault="008037E1">
      <w:pPr>
        <w:widowControl/>
        <w:spacing w:after="84"/>
      </w:pPr>
      <w:r>
        <w:rPr>
          <w:rFonts w:eastAsia="Arial"/>
        </w:rPr>
        <w:t>Los instrumentos internos, sistemas, pantallas, etiquetas y reglas técnicas solo implementan estas fuentes y no</w:t>
      </w:r>
      <w:r>
        <w:rPr>
          <w:rFonts w:eastAsia="Arial"/>
        </w:rPr>
        <w:t xml:space="preserve"> pueden ampliar unilateralmente sus efectos.</w:t>
      </w:r>
    </w:p>
    <w:p w:rsidR="00F16429" w:rsidRDefault="008037E1">
      <w:pPr>
        <w:widowControl/>
        <w:spacing w:after="84"/>
      </w:pPr>
      <w:r>
        <w:rPr>
          <w:rFonts w:eastAsia="Arial"/>
        </w:rPr>
        <w:t>Los cambios materiales en estados, causas de bloqueo, alcance, pagos, revisión o reactivación se comunicarán antes de aplicarse y requerirán la aceptación que corresponda para operaciones futuras. Esta V4.2 sust</w:t>
      </w:r>
      <w:r>
        <w:rPr>
          <w:rFonts w:eastAsia="Arial"/>
        </w:rPr>
        <w:t>ituirá al Anexo B V4.1 únicamente después de su publicación y aceptación aplicable; los expedientes, Servicios y derechos anteriores conservarán la versión que les corresponda, salvo norma imperativa o acuerdo expreso.</w:t>
      </w:r>
    </w:p>
    <w:p w:rsidR="00F16429" w:rsidRDefault="008037E1">
      <w:pPr>
        <w:pStyle w:val="UFSection"/>
      </w:pPr>
      <w:r>
        <w:t>12. Ley aplicable</w:t>
      </w:r>
    </w:p>
    <w:p w:rsidR="00F16429" w:rsidRDefault="008037E1">
      <w:pPr>
        <w:widowControl/>
        <w:spacing w:after="84"/>
      </w:pPr>
      <w:r>
        <w:rPr>
          <w:rFonts w:eastAsia="Arial"/>
        </w:rPr>
        <w:t xml:space="preserve">Este Anexo se rige </w:t>
      </w:r>
      <w:r>
        <w:rPr>
          <w:rFonts w:eastAsia="Arial"/>
        </w:rPr>
        <w:t>por las leyes de El Salvador y se interpretará, según la materia y el caso real, junto con el Código de Comercio; la Ley Especial de Transporte de Carga por Carretera; la Ley de Transporte Terrestre, Tránsito y Seguridad Vial y su normativa aplicable; la L</w:t>
      </w:r>
      <w:r>
        <w:rPr>
          <w:rFonts w:eastAsia="Arial"/>
        </w:rPr>
        <w:t>ey para la Protección de Datos Personales, Decreto Legislativo n.º 144; la normativa de contratación y evidencia electrónica en los ámbitos en que resulte aplicable; y las demás normas fiscales, administrativas, civiles, mercantiles o de autoridad pertinen</w:t>
      </w:r>
      <w:r>
        <w:rPr>
          <w:rFonts w:eastAsia="Arial"/>
        </w:rPr>
        <w:t>tes.</w:t>
      </w:r>
    </w:p>
    <w:p w:rsidR="00F16429" w:rsidRDefault="008037E1">
      <w:pPr>
        <w:widowControl/>
      </w:pPr>
      <w:r>
        <w:br w:type="page"/>
      </w:r>
    </w:p>
    <w:p w:rsidR="00F16429" w:rsidRDefault="008037E1">
      <w:pPr>
        <w:pStyle w:val="UFTitle"/>
        <w:spacing w:after="20"/>
        <w:jc w:val="center"/>
      </w:pPr>
      <w:r>
        <w:rPr>
          <w:rFonts w:eastAsia="Arial" w:ascii="Arial" w:hAnsi="Arial"/>
          <w:b/>
          <w:color w:val="141414"/>
          <w:sz w:val="28"/>
        </w:rPr>
        <w:t>ANEXO C — ORDEN DE SERVICIO, EJECUCIÓN, EVIDENCIA, INCIDENTES Y CIERRE OPERATIVO</w:t>
      </w:r>
    </w:p>
    <w:p w:rsidR="00F16429" w:rsidRDefault="008037E1">
      <w:pPr>
        <w:pStyle w:val="UFSubtitle"/>
        <w:spacing w:after="140"/>
        <w:jc w:val="center"/>
      </w:pPr>
      <w:r>
        <w:rPr>
          <w:rFonts w:eastAsia="Arial" w:ascii="Arial" w:hAnsi="Arial"/>
          <w:b/>
          <w:color w:val="5F5F5F"/>
          <w:sz w:val="20"/>
        </w:rPr>
        <w:t>Formación de la Orden, hitos válidos, custodia, POD, terminación segura y trazabilidad</w:t>
      </w:r>
    </w:p>
    <w:p w:rsidR="00F16429" w:rsidRDefault="008037E1">
      <w:pPr>
        <w:pStyle w:val="UFMetaLabel"/>
      </w:pPr>
      <w:r>
        <w:t>Versión</w:t>
      </w:r>
    </w:p>
    <w:p w:rsidR="00F16429" w:rsidRDefault="008037E1">
      <w:pPr>
        <w:pStyle w:val="UFMetaValue"/>
      </w:pPr>
      <w:r>
        <w:t>4.2</w:t>
      </w:r>
    </w:p>
    <w:p w:rsidR="00F16429" w:rsidRDefault="008037E1">
      <w:pPr>
        <w:pStyle w:val="UFMetaLabel"/>
      </w:pPr>
      <w:r>
        <w:t>Entrada en vigor</w:t>
      </w:r>
    </w:p>
    <w:p w:rsidR="00F16429" w:rsidRDefault="008037E1">
      <w:pPr>
        <w:pStyle w:val="UFMetaValue"/>
      </w:pPr>
      <w:r>
        <w:t>A partir de su publicación en el Centro Legal de UFletes y de la aceptación correspondiente por parte del Transportista.</w:t>
      </w:r>
    </w:p>
    <w:p w:rsidR="00F16429" w:rsidRDefault="008037E1">
      <w:pPr>
        <w:pStyle w:val="UFMetaLabel"/>
      </w:pPr>
      <w:r>
        <w:t>Documentos relacionados</w:t>
      </w:r>
    </w:p>
    <w:p w:rsidR="00F16429" w:rsidRDefault="008037E1">
      <w:pPr>
        <w:pStyle w:val="UFMetaValue"/>
      </w:pPr>
      <w:r>
        <w:t>Forma parte del Acuerdo Operativo para Transportistas Afiliados UFletes V4.2.</w:t>
      </w:r>
    </w:p>
    <w:p w:rsidR="00F16429" w:rsidRDefault="008037E1">
      <w:pPr>
        <w:widowControl/>
        <w:spacing w:before="100" w:after="100"/>
      </w:pPr>
      <w:r>
        <w:rPr>
          <w:rFonts w:eastAsia="Arial"/>
          <w:b/>
        </w:rPr>
        <w:t>CARÁCTER VINCULA</w:t>
      </w:r>
      <w:r>
        <w:rPr>
          <w:rFonts w:eastAsia="Arial"/>
          <w:b/>
        </w:rPr>
        <w:t>NTE. Este Anexo forma parte del Acuerdo Operativo para Transportistas Afiliados UFletes V4.2. Regula qué debe ocurrir y quedar documentado en cada Orden y Servicio. Ningún sistema, estado, pantalla, regla técnica o automatización puede crear por sí solo un</w:t>
      </w:r>
      <w:r>
        <w:rPr>
          <w:rFonts w:eastAsia="Arial"/>
          <w:b/>
        </w:rPr>
        <w:t xml:space="preserve"> hito, cargo, liquidación o derecho económico.</w:t>
      </w:r>
    </w:p>
    <w:p w:rsidR="00F16429" w:rsidRDefault="008037E1">
      <w:pPr>
        <w:widowControl/>
        <w:spacing w:after="140"/>
      </w:pPr>
      <w:r>
        <w:rPr>
          <w:rFonts w:eastAsia="Arial"/>
          <w:b/>
        </w:rPr>
        <w:t>REGLA DE INICIO. Una oferta seleccionada no autoriza movilización. Para iniciar el desplazamiento hacia origen deben existir Orden vigente puesta a disposición y aceptada por el Transportista, asignación confi</w:t>
      </w:r>
      <w:r>
        <w:rPr>
          <w:rFonts w:eastAsia="Arial"/>
          <w:b/>
        </w:rPr>
        <w:t>rmada y autorización operativa válida y registrable. La aceptación de la Orden tampoco autoriza por sí sola actuaciones posteriores que requieran una nueva autorización operativa.</w:t>
      </w:r>
    </w:p>
    <w:p w:rsidR="00F16429" w:rsidRDefault="008037E1">
      <w:pPr>
        <w:pStyle w:val="UFSection"/>
      </w:pPr>
      <w:r>
        <w:t>1. Objeto, alcance y separación de funciones</w:t>
      </w:r>
    </w:p>
    <w:p w:rsidR="00F16429" w:rsidRDefault="008037E1">
      <w:pPr>
        <w:widowControl/>
        <w:spacing w:after="84"/>
      </w:pPr>
      <w:r>
        <w:rPr>
          <w:rFonts w:eastAsia="Arial"/>
        </w:rPr>
        <w:t xml:space="preserve">Este Anexo regula la formación </w:t>
      </w:r>
      <w:r>
        <w:rPr>
          <w:rFonts w:eastAsia="Arial"/>
        </w:rPr>
        <w:t>y versionamiento de la Orden de Servicio, la ejecución material del Servicio, sus hitos operativos, la evidencia, custodia, entrega, incidentes, terminación segura y cierre. Se interpreta junto con el Acuerdo Operativo V4.2.</w:t>
      </w:r>
    </w:p>
    <w:p w:rsidR="00F16429" w:rsidRDefault="008037E1">
      <w:pPr>
        <w:widowControl/>
        <w:spacing w:after="84"/>
      </w:pPr>
      <w:r>
        <w:rPr>
          <w:rFonts w:eastAsia="Arial"/>
        </w:rPr>
        <w:t>El Anexo A determina quién y qu</w:t>
      </w:r>
      <w:r>
        <w:rPr>
          <w:rFonts w:eastAsia="Arial"/>
        </w:rPr>
        <w:t>é unidad están habilitados; el Anexo B regula los efectos de una falta, riesgo o revisión sobre esa habilitación; este Anexo C documenta qué ocurrió en el Servicio. La Política de Cancelaciones determina la clasificación y el límite económico frente al Cli</w:t>
      </w:r>
      <w:r>
        <w:rPr>
          <w:rFonts w:eastAsia="Arial"/>
        </w:rPr>
        <w:t>ente, y la Política de Pagos junto con la Orden determina separadamente el eventual derecho económico del Transportista.</w:t>
      </w:r>
    </w:p>
    <w:p w:rsidR="00F16429" w:rsidRDefault="008037E1">
      <w:pPr>
        <w:widowControl/>
        <w:spacing w:after="84"/>
      </w:pPr>
      <w:r>
        <w:rPr>
          <w:rFonts w:eastAsia="Arial"/>
        </w:rPr>
        <w:t>Los instrumentos de implementación de UFletes no se incorporan como cláusulas contractuales ni pueden ampliar unilateralmente los efect</w:t>
      </w:r>
      <w:r>
        <w:rPr>
          <w:rFonts w:eastAsia="Arial"/>
        </w:rPr>
        <w:t>os de este Anexo.</w:t>
      </w:r>
    </w:p>
    <w:p w:rsidR="00F16429" w:rsidRDefault="008037E1">
      <w:pPr>
        <w:pStyle w:val="UFSection"/>
      </w:pPr>
      <w:r>
        <w:t>2. Formación de la Orden y autorización de ejecución</w:t>
      </w:r>
    </w:p>
    <w:p w:rsidR="00F16429" w:rsidRDefault="008037E1">
      <w:pPr>
        <w:widowControl/>
        <w:spacing w:after="84"/>
      </w:pPr>
      <w:r>
        <w:rPr>
          <w:rFonts w:eastAsia="Arial"/>
        </w:rPr>
        <w:t xml:space="preserve">La secuencia contractual deberá distinguir, sin confusión: oportunidad; oferta; selección; Orden puesta a disposición; aceptación expresa del Transportista; confirmación de asignación; </w:t>
      </w:r>
      <w:r>
        <w:rPr>
          <w:rFonts w:eastAsia="Arial"/>
        </w:rPr>
        <w:t>y autorización de movilización.</w:t>
      </w:r>
    </w:p>
    <w:p w:rsidR="00F16429" w:rsidRDefault="008037E1">
      <w:pPr>
        <w:widowControl/>
        <w:spacing w:after="84"/>
      </w:pPr>
      <w:r>
        <w:rPr>
          <w:rFonts w:eastAsia="Arial"/>
        </w:rPr>
        <w:t>La selección, un mensaje, la aparición de un Servicio en una pantalla, una notificación, la aceptación de la oportunidad, una señal GPS o cualquier estado administrativo no constituyen por sí solos autorización de movilizaci</w:t>
      </w:r>
      <w:r>
        <w:rPr>
          <w:rFonts w:eastAsia="Arial"/>
        </w:rPr>
        <w:t>ón.</w:t>
      </w:r>
    </w:p>
    <w:p w:rsidR="00F16429" w:rsidRDefault="008037E1">
      <w:pPr>
        <w:widowControl/>
        <w:spacing w:after="84"/>
      </w:pPr>
      <w:r>
        <w:rPr>
          <w:rFonts w:eastAsia="Arial"/>
        </w:rPr>
        <w:t xml:space="preserve">La obligación específica de ejecutar queda vinculada a la Orden vigente aceptada y a la asignación confirmada. La autorización operativa podrá constar mediante acción del Transportista habilitada por UFletes, confirmación del sistema u otro registro </w:t>
      </w:r>
      <w:r>
        <w:rPr>
          <w:rFonts w:eastAsia="Arial"/>
        </w:rPr>
        <w:t>inequívoco previsto en el flujo, siempre que sea atribuible, verificable y correspondiente a la Orden vigente.</w:t>
      </w:r>
    </w:p>
    <w:p w:rsidR="00F16429" w:rsidRDefault="008037E1">
      <w:pPr>
        <w:pStyle w:val="UFSection"/>
      </w:pPr>
      <w:r>
        <w:t>3. Contenido mínimo de la Orden de Servicio</w:t>
      </w:r>
    </w:p>
    <w:p w:rsidR="00F16429" w:rsidRDefault="008037E1">
      <w:pPr>
        <w:widowControl/>
        <w:spacing w:after="84"/>
      </w:pPr>
      <w:r>
        <w:rPr>
          <w:rFonts w:eastAsia="Arial"/>
        </w:rPr>
        <w:t xml:space="preserve">Identificación — Contenido aplicable: número único, versión, fecha/hora de emisión, tipo de Servicio </w:t>
      </w:r>
      <w:r>
        <w:rPr>
          <w:rFonts w:eastAsia="Arial"/>
        </w:rPr>
        <w:t>y modelo contractual aplicable.</w:t>
      </w:r>
    </w:p>
    <w:p w:rsidR="00F16429" w:rsidRDefault="008037E1">
      <w:pPr>
        <w:widowControl/>
        <w:spacing w:after="84"/>
      </w:pPr>
      <w:r>
        <w:rPr>
          <w:rFonts w:eastAsia="Arial"/>
        </w:rPr>
        <w:t>Partes operativas — Contenido aplicable: Cliente o contacto necesario, Transportista, conductor y vehículo asignados.</w:t>
      </w:r>
    </w:p>
    <w:p w:rsidR="00F16429" w:rsidRDefault="008037E1">
      <w:pPr>
        <w:widowControl/>
        <w:spacing w:after="84"/>
      </w:pPr>
      <w:r>
        <w:rPr>
          <w:rFonts w:eastAsia="Arial"/>
        </w:rPr>
        <w:t>Ruta — Contenido aplicable: origen, destino, paradas o puntos autorizados, ventanas, restricciones y conta</w:t>
      </w:r>
      <w:r>
        <w:rPr>
          <w:rFonts w:eastAsia="Arial"/>
        </w:rPr>
        <w:t>ctos operativos.</w:t>
      </w:r>
    </w:p>
    <w:p w:rsidR="00F16429" w:rsidRDefault="008037E1">
      <w:pPr>
        <w:widowControl/>
        <w:spacing w:after="84"/>
      </w:pPr>
      <w:r>
        <w:rPr>
          <w:rFonts w:eastAsia="Arial"/>
        </w:rPr>
        <w:t>Carga — Contenido aplicable: descripción, cantidad, peso y dimensiones declarados, embalaje, valor cuando corresponda, riesgos, prohibiciones y requerimientos especiales.</w:t>
      </w:r>
    </w:p>
    <w:p w:rsidR="00F16429" w:rsidRDefault="008037E1">
      <w:pPr>
        <w:widowControl/>
        <w:spacing w:after="84"/>
      </w:pPr>
      <w:r>
        <w:rPr>
          <w:rFonts w:eastAsia="Arial"/>
        </w:rPr>
        <w:t>Condiciones económicas — Contenido aplicable: monto comercial del Tr</w:t>
      </w:r>
      <w:r>
        <w:rPr>
          <w:rFonts w:eastAsia="Arial"/>
        </w:rPr>
        <w:t>ansportista, moneda, cargos o conceptos aplicables y referencia a las reglas de liquidación vigentes. Los componentes económicos del Cliente se documentarán en la cotización/Orden que le corresponda.</w:t>
      </w:r>
    </w:p>
    <w:p w:rsidR="00F16429" w:rsidRDefault="008037E1">
      <w:pPr>
        <w:widowControl/>
        <w:spacing w:after="84"/>
      </w:pPr>
      <w:r>
        <w:rPr>
          <w:rFonts w:eastAsia="Arial"/>
        </w:rPr>
        <w:t>Requisitos — Contenido aplicable: permisos, seguro, equi</w:t>
      </w:r>
      <w:r>
        <w:rPr>
          <w:rFonts w:eastAsia="Arial"/>
        </w:rPr>
        <w:t>po, sujeción, estiba, auxiliares, maniobras, documentos y evidencias especiales cuando sean aplicables.</w:t>
      </w:r>
    </w:p>
    <w:p w:rsidR="00F16429" w:rsidRDefault="008037E1">
      <w:pPr>
        <w:widowControl/>
        <w:spacing w:after="84"/>
      </w:pPr>
      <w:r>
        <w:rPr>
          <w:rFonts w:eastAsia="Arial"/>
        </w:rPr>
        <w:t>Seguimiento — Contenido aplicable: eventos exigibles, geolocalización cuando corresponda, estimación de llegada, canales y comunicaciones operativas.</w:t>
      </w:r>
    </w:p>
    <w:p w:rsidR="00F16429" w:rsidRDefault="008037E1">
      <w:pPr>
        <w:widowControl/>
        <w:spacing w:after="84"/>
      </w:pPr>
      <w:r>
        <w:rPr>
          <w:rFonts w:eastAsia="Arial"/>
        </w:rPr>
        <w:lastRenderedPageBreak/>
        <w:t>En</w:t>
      </w:r>
      <w:r>
        <w:rPr>
          <w:rFonts w:eastAsia="Arial"/>
        </w:rPr>
        <w:t>trega/cierre — Contenido aplicable: destinatario o punto autorizado, prueba de entrega (POD) cuando corresponda, o evidencia de terminación segura si no existe entrega ordinaria.</w:t>
      </w:r>
    </w:p>
    <w:p w:rsidR="00F16429" w:rsidRDefault="008037E1">
      <w:pPr>
        <w:widowControl/>
        <w:spacing w:after="84"/>
      </w:pPr>
      <w:r>
        <w:rPr>
          <w:rFonts w:eastAsia="Arial"/>
        </w:rPr>
        <w:t>Incidentes — Contenido aplicable: canal de emergencia, escalamiento, autorida</w:t>
      </w:r>
      <w:r>
        <w:rPr>
          <w:rFonts w:eastAsia="Arial"/>
        </w:rPr>
        <w:t>d, aseguradora y condiciones especiales de contingencia.</w:t>
      </w:r>
    </w:p>
    <w:p w:rsidR="00F16429" w:rsidRDefault="008037E1">
      <w:pPr>
        <w:widowControl/>
        <w:spacing w:after="84"/>
      </w:pPr>
      <w:r>
        <w:rPr>
          <w:rFonts w:eastAsia="Arial"/>
        </w:rPr>
        <w:t>Aceptación/versiones — Contenido aplicable: resumen visible, posibilidad de corregir, acción afirmativa, fecha/hora, versión, acuse y documentos/políticas aplicables.</w:t>
      </w:r>
    </w:p>
    <w:p w:rsidR="00F16429" w:rsidRDefault="008037E1">
      <w:pPr>
        <w:widowControl/>
        <w:spacing w:after="84"/>
      </w:pPr>
      <w:r>
        <w:rPr>
          <w:rFonts w:eastAsia="Arial"/>
        </w:rPr>
        <w:t>Los campos condicionales solo se</w:t>
      </w:r>
      <w:r>
        <w:rPr>
          <w:rFonts w:eastAsia="Arial"/>
        </w:rPr>
        <w:t>rán obligatorios cuando la naturaleza de la carga, ruta, unidad, Cliente, aseguradora, ley o Servicio lo requiera. La Orden no deberá inventar requisitos innecesarios.</w:t>
      </w:r>
    </w:p>
    <w:p w:rsidR="00F16429" w:rsidRDefault="008037E1">
      <w:pPr>
        <w:pStyle w:val="UFSection"/>
      </w:pPr>
      <w:r>
        <w:t>4. Hitos operativos y evidencia mínima</w:t>
      </w:r>
    </w:p>
    <w:p w:rsidR="00F16429" w:rsidRDefault="008037E1">
      <w:pPr>
        <w:widowControl/>
        <w:spacing w:after="84"/>
      </w:pPr>
      <w:r>
        <w:rPr>
          <w:rFonts w:eastAsia="Arial"/>
        </w:rPr>
        <w:t>Movilización válida hacia origen — Cuándo existe:</w:t>
      </w:r>
      <w:r>
        <w:rPr>
          <w:rFonts w:eastAsia="Arial"/>
        </w:rPr>
        <w:t xml:space="preserve"> Orden aceptada, asignación confirmada, autorización aplicable y desplazamiento real hacia origen con evidencia verificable. No equivale a: selección, disponibilidad, notificación o GPS aislado.</w:t>
      </w:r>
    </w:p>
    <w:p w:rsidR="00F16429" w:rsidRDefault="008037E1">
      <w:pPr>
        <w:widowControl/>
        <w:spacing w:after="84"/>
      </w:pPr>
      <w:r>
        <w:rPr>
          <w:rFonts w:eastAsia="Arial"/>
        </w:rPr>
        <w:t xml:space="preserve">Llegada válida al origen — Cuándo existe: unidad presente en </w:t>
      </w:r>
      <w:r>
        <w:rPr>
          <w:rFonts w:eastAsia="Arial"/>
        </w:rPr>
        <w:t>el punto acordado, efectivamente disponible, con ubicación verificable y aviso verificable al Cliente mediante el canal operativo aplicable. Los treinta minutos continuos solo comienzan a contarse cuando estos elementos se cumplen simultáneamente. No equiv</w:t>
      </w:r>
      <w:r>
        <w:rPr>
          <w:rFonts w:eastAsia="Arial"/>
        </w:rPr>
        <w:t>ale a: paso cercano, marca manual sin presencia, presencia sin disponibilidad, aviso no comunicado al Cliente, señal GPS aislada o registro administrativo aislado.</w:t>
      </w:r>
    </w:p>
    <w:p w:rsidR="00F16429" w:rsidRDefault="008037E1">
      <w:pPr>
        <w:widowControl/>
        <w:spacing w:after="84"/>
      </w:pPr>
      <w:r>
        <w:rPr>
          <w:rFonts w:eastAsia="Arial"/>
        </w:rPr>
        <w:t>Carga iniciada — Cuándo existe: recepción válida y autorizada de al menos parte de la mercan</w:t>
      </w:r>
      <w:r>
        <w:rPr>
          <w:rFonts w:eastAsia="Arial"/>
        </w:rPr>
        <w:t>cía para traslado, con evidencia suficiente. No equivale a: preparar unidad, abrir puertas o actuación unilateral.</w:t>
      </w:r>
    </w:p>
    <w:p w:rsidR="00F16429" w:rsidRDefault="008037E1">
      <w:pPr>
        <w:widowControl/>
        <w:spacing w:after="84"/>
      </w:pPr>
      <w:r>
        <w:rPr>
          <w:rFonts w:eastAsia="Arial"/>
        </w:rPr>
        <w:t>Carga completada — Cuándo existe: toda la carga prevista fue recibida válidamente bajo custodia y terminó la operación de carga o recogida. N</w:t>
      </w:r>
      <w:r>
        <w:rPr>
          <w:rFonts w:eastAsia="Arial"/>
        </w:rPr>
        <w:t>o equivale a: carga parcial o simple permanencia en origen.</w:t>
      </w:r>
    </w:p>
    <w:p w:rsidR="00F16429" w:rsidRDefault="008037E1">
      <w:pPr>
        <w:widowControl/>
        <w:spacing w:after="84"/>
      </w:pPr>
      <w:r>
        <w:rPr>
          <w:rFonts w:eastAsia="Arial"/>
        </w:rPr>
        <w:t>Viaje hacia destino iniciado — Cuándo existe: con la carga a bordo, salida efectiva de origen conforme a Orden o instrucción autorizada y comienzo real del desplazamiento a destino. No equivale a:</w:t>
      </w:r>
      <w:r>
        <w:rPr>
          <w:rFonts w:eastAsia="Arial"/>
        </w:rPr>
        <w:t xml:space="preserve"> carga completada, salida prematura o desplazamiento no autorizado.</w:t>
      </w:r>
    </w:p>
    <w:p w:rsidR="00F16429" w:rsidRDefault="008037E1">
      <w:pPr>
        <w:widowControl/>
        <w:spacing w:after="84"/>
      </w:pPr>
      <w:r>
        <w:rPr>
          <w:rFonts w:eastAsia="Arial"/>
        </w:rPr>
        <w:t>Llegada a destino — Cuándo existe: unidad disponible en destino/punto autorizado y registro verificable. No equivale a: simple cercanía GPS.</w:t>
      </w:r>
    </w:p>
    <w:p w:rsidR="00F16429" w:rsidRDefault="008037E1">
      <w:pPr>
        <w:widowControl/>
        <w:spacing w:after="84"/>
      </w:pPr>
      <w:r>
        <w:rPr>
          <w:rFonts w:eastAsia="Arial"/>
        </w:rPr>
        <w:t>Entrega — Cuándo existe: carga puesta a disposi</w:t>
      </w:r>
      <w:r>
        <w:rPr>
          <w:rFonts w:eastAsia="Arial"/>
        </w:rPr>
        <w:t>ción del receptor o punto autorizado conforme a la Orden y evidencia suficiente. No equivale a: llegada, descarga parcial o cierre administrativo.</w:t>
      </w:r>
    </w:p>
    <w:p w:rsidR="00F16429" w:rsidRDefault="008037E1">
      <w:pPr>
        <w:widowControl/>
        <w:spacing w:after="84"/>
      </w:pPr>
      <w:r>
        <w:rPr>
          <w:rFonts w:eastAsia="Arial"/>
        </w:rPr>
        <w:t>Cierre — Cuándo existe: entrega validable con POD cuando corresponda, o terminación segura documentada; incid</w:t>
      </w:r>
      <w:r>
        <w:rPr>
          <w:rFonts w:eastAsia="Arial"/>
        </w:rPr>
        <w:t>entes y obligaciones de custodia resueltos o con ruta formal asignada. No equivale a: pulsar un estado, ausencia de POD imposible o cierre económico automático.</w:t>
      </w:r>
    </w:p>
    <w:p w:rsidR="00F16429" w:rsidRDefault="008037E1">
      <w:pPr>
        <w:widowControl/>
        <w:spacing w:after="84"/>
      </w:pPr>
      <w:r>
        <w:rPr>
          <w:rFonts w:eastAsia="Arial"/>
        </w:rPr>
        <w:t>REGLA ANTIABUSO. Una actuación unilateral, anticipada o no autorizada del Transportista no elev</w:t>
      </w:r>
      <w:r>
        <w:rPr>
          <w:rFonts w:eastAsia="Arial"/>
        </w:rPr>
        <w:t>a por sí sola un nivel de cancelación, no modifica la Orden y no crea un derecho económico mayor. Todo hecho con posible efecto económico requiere Orden vigente, autorización aplicable, ejecución real y evidencia verificable; el resultado económico se deci</w:t>
      </w:r>
      <w:r>
        <w:rPr>
          <w:rFonts w:eastAsia="Arial"/>
        </w:rPr>
        <w:t>de en la fuente correspondiente.</w:t>
      </w:r>
    </w:p>
    <w:p w:rsidR="00F16429" w:rsidRDefault="008037E1">
      <w:pPr>
        <w:pStyle w:val="UFSection"/>
      </w:pPr>
      <w:r>
        <w:t>5. Llegada, disponibilidad y espera en origen</w:t>
      </w:r>
    </w:p>
    <w:p w:rsidR="00F16429" w:rsidRDefault="008037E1">
      <w:pPr>
        <w:widowControl/>
        <w:spacing w:after="84"/>
      </w:pPr>
      <w:r>
        <w:rPr>
          <w:rFonts w:eastAsia="Arial"/>
        </w:rPr>
        <w:t>La llegada deberá registrarse conforme a la definición de llegada válida del numeral 4: presencia de la unidad en el punto acordado, ubicación verificable, disponibilidad efecti</w:t>
      </w:r>
      <w:r>
        <w:rPr>
          <w:rFonts w:eastAsia="Arial"/>
        </w:rPr>
        <w:t>va y aviso verificable al Cliente mediante el canal operativo aplicable. Los treinta minutos continuos solo comienzan a contarse cuando esos elementos se hayan cumplido simultáneamente y únicamente mientras la disponibilidad efectiva se mantenga.</w:t>
      </w:r>
    </w:p>
    <w:p w:rsidR="00F16429" w:rsidRDefault="008037E1">
      <w:pPr>
        <w:widowControl/>
        <w:spacing w:after="84"/>
      </w:pPr>
      <w:r>
        <w:rPr>
          <w:rFonts w:eastAsia="Arial"/>
        </w:rPr>
        <w:t>Si la uni</w:t>
      </w:r>
      <w:r>
        <w:rPr>
          <w:rFonts w:eastAsia="Arial"/>
        </w:rPr>
        <w:t>dad deja temporalmente el punto o deja de estar disponible, el cómputo se suspende y continúa cuando se restablece. El registro operativo deberá permitir reconstruir razonablemente esas interrupciones.</w:t>
      </w:r>
    </w:p>
    <w:p w:rsidR="00F16429" w:rsidRDefault="008037E1">
      <w:pPr>
        <w:widowControl/>
        <w:spacing w:after="84"/>
      </w:pPr>
      <w:r>
        <w:rPr>
          <w:rFonts w:eastAsia="Arial"/>
        </w:rPr>
        <w:t>Si el Cliente solicita espera adicional después del pe</w:t>
      </w:r>
      <w:r>
        <w:rPr>
          <w:rFonts w:eastAsia="Arial"/>
        </w:rPr>
        <w:t>ríodo ordinario, cualquier tarifa adicional deberá haber sido previamente informada y aceptada conforme a la Orden o política aplicable.</w:t>
      </w:r>
    </w:p>
    <w:p w:rsidR="00F16429" w:rsidRDefault="008037E1">
      <w:pPr>
        <w:widowControl/>
        <w:spacing w:after="84"/>
      </w:pPr>
      <w:r>
        <w:rPr>
          <w:rFonts w:eastAsia="Arial"/>
        </w:rPr>
        <w:t>El Transportista no podrá retirarse cuando exista carga bajo custodia, una instrucción de seguridad pendiente o un perí</w:t>
      </w:r>
      <w:r>
        <w:rPr>
          <w:rFonts w:eastAsia="Arial"/>
        </w:rPr>
        <w:t>odo adicional de espera expresamente aceptado y vigente, salvo seguridad, autoridad o fuerza mayor que justifique la medida.</w:t>
      </w:r>
    </w:p>
    <w:p w:rsidR="00F16429" w:rsidRDefault="008037E1">
      <w:pPr>
        <w:pStyle w:val="UFSection"/>
      </w:pPr>
      <w:r>
        <w:t>6. Verificación, recepción, carga y custodia</w:t>
      </w:r>
    </w:p>
    <w:p w:rsidR="00F16429" w:rsidRDefault="008037E1">
      <w:pPr>
        <w:widowControl/>
        <w:spacing w:after="84"/>
      </w:pPr>
      <w:r>
        <w:rPr>
          <w:rFonts w:eastAsia="Arial"/>
        </w:rPr>
        <w:t xml:space="preserve">Antes de recibir la carga, el Transportista verificará razonablemente la información </w:t>
      </w:r>
      <w:r>
        <w:rPr>
          <w:rFonts w:eastAsia="Arial"/>
        </w:rPr>
        <w:t>visible contra la Orden, incluyendo tipo, cantidad aparente, peso/dimensiones declarados, embalaje, estiba, sujeción, sellos, daños visibles, permisos y riesgos especiales.</w:t>
      </w:r>
    </w:p>
    <w:p w:rsidR="00F16429" w:rsidRDefault="008037E1">
      <w:pPr>
        <w:widowControl/>
        <w:spacing w:after="84"/>
      </w:pPr>
      <w:r>
        <w:rPr>
          <w:rFonts w:eastAsia="Arial"/>
        </w:rPr>
        <w:lastRenderedPageBreak/>
        <w:t>No deberá iniciar o continuar una operación manifiestamente ilegal o insegura. Ante</w:t>
      </w:r>
      <w:r>
        <w:rPr>
          <w:rFonts w:eastAsia="Arial"/>
        </w:rPr>
        <w:t xml:space="preserve"> sobrepeso aparente, mercancía prohibida o no declarada, documentación crítica faltante, estiba evidentemente insegura o riesgo grave, detendrá de forma segura, notificará y preservará evidencia.</w:t>
      </w:r>
    </w:p>
    <w:p w:rsidR="00F16429" w:rsidRDefault="008037E1">
      <w:pPr>
        <w:widowControl/>
        <w:spacing w:after="84"/>
      </w:pPr>
      <w:r>
        <w:rPr>
          <w:rFonts w:eastAsia="Arial"/>
        </w:rPr>
        <w:t xml:space="preserve">La custodia contractual inicia con la recepción documentada </w:t>
      </w:r>
      <w:r>
        <w:rPr>
          <w:rFonts w:eastAsia="Arial"/>
        </w:rPr>
        <w:t>y autorizada de al menos parte de la carga. Desde ese momento el Transportista deberá mantenerla bajo control razonable, evitar entrega, descarga, abandono, transferencia o disposición no autorizadas y seguir las instrucciones de terminación segura.</w:t>
      </w:r>
    </w:p>
    <w:p w:rsidR="00F16429" w:rsidRDefault="008037E1">
      <w:pPr>
        <w:widowControl/>
        <w:spacing w:after="84"/>
      </w:pPr>
      <w:r>
        <w:rPr>
          <w:rFonts w:eastAsia="Arial"/>
        </w:rPr>
        <w:t>La car</w:t>
      </w:r>
      <w:r>
        <w:rPr>
          <w:rFonts w:eastAsia="Arial"/>
        </w:rPr>
        <w:t>ga completada mientras la unidad continúa en origen no equivale al inicio del viaje hacia destino. La salida hacia destino deberá ser válida y autorizada conforme a la Orden o a una instrucción operativa registrable.</w:t>
      </w:r>
    </w:p>
    <w:p w:rsidR="00F16429" w:rsidRDefault="008037E1">
      <w:pPr>
        <w:pStyle w:val="UFSection"/>
      </w:pPr>
      <w:r>
        <w:t>7. Salida, tránsito y modificaciones de</w:t>
      </w:r>
      <w:r>
        <w:t xml:space="preserve"> ruta</w:t>
      </w:r>
    </w:p>
    <w:p w:rsidR="00F16429" w:rsidRDefault="008037E1">
      <w:pPr>
        <w:widowControl/>
        <w:spacing w:after="84"/>
      </w:pPr>
      <w:r>
        <w:rPr>
          <w:rFonts w:eastAsia="Arial"/>
        </w:rPr>
        <w:t>Antes de iniciar el viaje hacia destino, el Transportista confirmará que la carga, sellos, sujeción, ruta, destino y restricciones correspondan a la Orden vigente y que exista la autorización aplicable para salir.</w:t>
      </w:r>
    </w:p>
    <w:p w:rsidR="00F16429" w:rsidRDefault="008037E1">
      <w:pPr>
        <w:widowControl/>
        <w:spacing w:after="84"/>
      </w:pPr>
      <w:r>
        <w:rPr>
          <w:rFonts w:eastAsia="Arial"/>
        </w:rPr>
        <w:t>Durante tránsito mantendrá ruta auto</w:t>
      </w:r>
      <w:r>
        <w:rPr>
          <w:rFonts w:eastAsia="Arial"/>
        </w:rPr>
        <w:t>rizada o justificará el desvío por seguridad, tráfico, autoridad, emergencia o instrucción registrada; comunicará retrasos materiales y actualizará la estimación de llegada cuando corresponda.</w:t>
      </w:r>
    </w:p>
    <w:p w:rsidR="00F16429" w:rsidRDefault="008037E1">
      <w:pPr>
        <w:widowControl/>
        <w:spacing w:after="84"/>
      </w:pPr>
      <w:r>
        <w:rPr>
          <w:rFonts w:eastAsia="Arial"/>
        </w:rPr>
        <w:t>Un cambio material de destino, ruta, parada, carga, vehículo, c</w:t>
      </w:r>
      <w:r>
        <w:rPr>
          <w:rFonts w:eastAsia="Arial"/>
        </w:rPr>
        <w:t>onductor, horario, maniobra, precio u otra condición esencial deberá documentarse mediante la actualización o nueva versión de la Orden y la aceptación exigible. No se sobrescribirá la versión anterior ni se utilizará una modificación posterior para justif</w:t>
      </w:r>
      <w:r>
        <w:rPr>
          <w:rFonts w:eastAsia="Arial"/>
        </w:rPr>
        <w:t>icar retroactivamente un hecho ya ocurrido.</w:t>
      </w:r>
    </w:p>
    <w:p w:rsidR="00F16429" w:rsidRDefault="008037E1">
      <w:pPr>
        <w:widowControl/>
        <w:spacing w:after="84"/>
      </w:pPr>
      <w:r>
        <w:rPr>
          <w:rFonts w:eastAsia="Arial"/>
        </w:rPr>
        <w:t>En emergencia podrán darse instrucciones inmediatas para proteger personas o carga; la regularización documental deberá realizarse tan pronto sea razonablemente posible sin falsear la cronología.</w:t>
      </w:r>
    </w:p>
    <w:p w:rsidR="00F16429" w:rsidRDefault="008037E1">
      <w:pPr>
        <w:pStyle w:val="UFSection"/>
      </w:pPr>
      <w:r>
        <w:t>8. GPS, comunica</w:t>
      </w:r>
      <w:r>
        <w:t>ciones y otras evidencias</w:t>
      </w:r>
    </w:p>
    <w:p w:rsidR="00F16429" w:rsidRDefault="008037E1">
      <w:pPr>
        <w:widowControl/>
        <w:spacing w:after="84"/>
      </w:pPr>
      <w:r>
        <w:rPr>
          <w:rFonts w:eastAsia="Arial"/>
        </w:rPr>
        <w:t xml:space="preserve">Cuando el Servicio requiera seguimiento, el GPS de precisión podrá operar desde la movilización autorizada hacia origen hasta el cierre del Servicio, para movilización, estimación de llegada, llegada, ruta, seguridad, incidentes, </w:t>
      </w:r>
      <w:r>
        <w:rPr>
          <w:rFonts w:eastAsia="Arial"/>
        </w:rPr>
        <w:t>prevención de fraude, evidencia y demás finalidades operativas legítimas directamente vinculadas al Servicio.</w:t>
      </w:r>
    </w:p>
    <w:p w:rsidR="00F16429" w:rsidRDefault="008037E1">
      <w:pPr>
        <w:widowControl/>
        <w:spacing w:after="84"/>
      </w:pPr>
      <w:r>
        <w:rPr>
          <w:rFonts w:eastAsia="Arial"/>
        </w:rPr>
        <w:t xml:space="preserve">La señal GPS es una fuente de evidencia, no una presunción absoluta. Una señal aislada, ausente o anómala no prueba por sí sola un hito o fraude. </w:t>
      </w:r>
      <w:r>
        <w:rPr>
          <w:rFonts w:eastAsia="Arial"/>
        </w:rPr>
        <w:t>Podrá contrastarse con registros del servidor, fotografías, comunicaciones, firma o código, documentos, incidentes y otras evidencias razonables.</w:t>
      </w:r>
    </w:p>
    <w:p w:rsidR="00F16429" w:rsidRDefault="008037E1">
      <w:pPr>
        <w:widowControl/>
        <w:spacing w:after="84"/>
      </w:pPr>
      <w:r>
        <w:rPr>
          <w:rFonts w:eastAsia="Arial"/>
        </w:rPr>
        <w:t>Una falla técnica deberá informarse y resolverse mediante una alternativa autorizada; nunca se simulará ubicac</w:t>
      </w:r>
      <w:r>
        <w:rPr>
          <w:rFonts w:eastAsia="Arial"/>
        </w:rPr>
        <w:t>ión. Fuera de esa ventana cesará el seguimiento de precisión, salvo emergencia activa, obligación legal, requerimiento de autoridad competente o una base jurídica específica, separada e informada.</w:t>
      </w:r>
    </w:p>
    <w:p w:rsidR="00F16429" w:rsidRDefault="008037E1">
      <w:pPr>
        <w:widowControl/>
        <w:spacing w:after="84"/>
      </w:pPr>
      <w:r>
        <w:rPr>
          <w:rFonts w:eastAsia="Arial"/>
        </w:rPr>
        <w:t>La evidencia se limitará a la finalidad necesaria, con acce</w:t>
      </w:r>
      <w:r>
        <w:rPr>
          <w:rFonts w:eastAsia="Arial"/>
        </w:rPr>
        <w:t>so y conservación conforme al Aviso de Privacidad y la normativa aplicable.</w:t>
      </w:r>
    </w:p>
    <w:p w:rsidR="00F16429" w:rsidRDefault="008037E1">
      <w:pPr>
        <w:pStyle w:val="UFSection"/>
      </w:pPr>
      <w:r>
        <w:t>9. Incidentes y terminación segura</w:t>
      </w:r>
    </w:p>
    <w:p w:rsidR="00F16429" w:rsidRDefault="008037E1">
      <w:pPr>
        <w:widowControl/>
        <w:spacing w:after="84"/>
      </w:pPr>
      <w:r>
        <w:rPr>
          <w:rFonts w:eastAsia="Arial"/>
        </w:rPr>
        <w:t>1. Personas y seguridad — Obligación contractual: detener o actuar en lugar seguro, atender personas y contactar emergencias o autoridad cuando c</w:t>
      </w:r>
      <w:r>
        <w:rPr>
          <w:rFonts w:eastAsia="Arial"/>
        </w:rPr>
        <w:t>orresponda.</w:t>
      </w:r>
    </w:p>
    <w:p w:rsidR="00F16429" w:rsidRDefault="008037E1">
      <w:pPr>
        <w:widowControl/>
        <w:spacing w:after="84"/>
      </w:pPr>
      <w:r>
        <w:rPr>
          <w:rFonts w:eastAsia="Arial"/>
        </w:rPr>
        <w:t>2. Carga y entorno — Obligación contractual: proteger carga, vehículo, terceros, sellos y evidencia sin exponerse a riesgo indebido.</w:t>
      </w:r>
    </w:p>
    <w:p w:rsidR="00F16429" w:rsidRDefault="008037E1">
      <w:pPr>
        <w:widowControl/>
        <w:spacing w:after="84"/>
      </w:pPr>
      <w:r>
        <w:rPr>
          <w:rFonts w:eastAsia="Arial"/>
        </w:rPr>
        <w:t>3. Comunicación — Obligación contractual: informar sin demora a UFletes por el canal indicado en la Orden o, si</w:t>
      </w:r>
      <w:r>
        <w:rPr>
          <w:rFonts w:eastAsia="Arial"/>
        </w:rPr>
        <w:t xml:space="preserve"> no está disponible, por un canal oficial verificable.</w:t>
      </w:r>
    </w:p>
    <w:p w:rsidR="00F16429" w:rsidRDefault="008037E1">
      <w:pPr>
        <w:widowControl/>
        <w:spacing w:after="84"/>
      </w:pPr>
      <w:r>
        <w:rPr>
          <w:rFonts w:eastAsia="Arial"/>
        </w:rPr>
        <w:t>4. Evidencia — Obligación contractual: registrar hechos razonablemente disponibles: fecha, hora, ubicación, fotografías, participantes, autoridad, daños y medidas.</w:t>
      </w:r>
    </w:p>
    <w:p w:rsidR="00F16429" w:rsidRDefault="008037E1">
      <w:pPr>
        <w:widowControl/>
        <w:spacing w:after="84"/>
      </w:pPr>
      <w:r>
        <w:rPr>
          <w:rFonts w:eastAsia="Arial"/>
        </w:rPr>
        <w:t>5. Continuidad o terminación — Obliga</w:t>
      </w:r>
      <w:r>
        <w:rPr>
          <w:rFonts w:eastAsia="Arial"/>
        </w:rPr>
        <w:t>ción contractual: no continuar cuando sea ilegal o inseguro. UFletes coordinará sustitución, retorno, redestino, descarga, depósito, aseguradora u otra terminación segura.</w:t>
      </w:r>
    </w:p>
    <w:p w:rsidR="00F16429" w:rsidRDefault="008037E1">
      <w:pPr>
        <w:widowControl/>
        <w:spacing w:after="84"/>
      </w:pPr>
      <w:r>
        <w:rPr>
          <w:rFonts w:eastAsia="Arial"/>
        </w:rPr>
        <w:t>6. Investigación — Obligación contractual: cooperar, preservar originales y no alter</w:t>
      </w:r>
      <w:r>
        <w:rPr>
          <w:rFonts w:eastAsia="Arial"/>
        </w:rPr>
        <w:t>ar evidencia ni admitir responsabilidad en nombre de UFletes.</w:t>
      </w:r>
    </w:p>
    <w:p w:rsidR="00F16429" w:rsidRDefault="008037E1">
      <w:pPr>
        <w:widowControl/>
        <w:spacing w:after="84"/>
      </w:pPr>
      <w:r>
        <w:rPr>
          <w:rFonts w:eastAsia="Arial"/>
        </w:rPr>
        <w:t>La carga no será abandonada, entregada a persona no autorizada, descargada arbitrariamente, desviada sin fundamento ni destruida o dispuesta salvo instrucción legítima, autoridad o necesidad inm</w:t>
      </w:r>
      <w:r>
        <w:rPr>
          <w:rFonts w:eastAsia="Arial"/>
        </w:rPr>
        <w:t>ediata de seguridad debidamente documentada.</w:t>
      </w:r>
    </w:p>
    <w:p w:rsidR="00F16429" w:rsidRDefault="008037E1">
      <w:pPr>
        <w:widowControl/>
        <w:spacing w:after="84"/>
      </w:pPr>
      <w:r>
        <w:rPr>
          <w:rFonts w:eastAsia="Arial"/>
        </w:rPr>
        <w:t>Un incidente puede originar revisión bajo el Anexo B o las Políticas de Daños/Reembolsos, pero este Anexo C se limita a registrar y ejecutar el cierre operativo seguro.</w:t>
      </w:r>
    </w:p>
    <w:p w:rsidR="00F16429" w:rsidRDefault="008037E1">
      <w:pPr>
        <w:pStyle w:val="UFSection"/>
      </w:pPr>
      <w:r>
        <w:lastRenderedPageBreak/>
        <w:t>10. Sustitución de conductor o vehículo</w:t>
      </w:r>
    </w:p>
    <w:p w:rsidR="00F16429" w:rsidRDefault="008037E1">
      <w:pPr>
        <w:widowControl/>
        <w:spacing w:after="84"/>
      </w:pPr>
      <w:r>
        <w:rPr>
          <w:rFonts w:eastAsia="Arial"/>
        </w:rPr>
        <w:t>La</w:t>
      </w:r>
      <w:r>
        <w:rPr>
          <w:rFonts w:eastAsia="Arial"/>
        </w:rPr>
        <w:t xml:space="preserve"> sustitución requiere causa y autorización de UFletes, así como verificación de que la nueva combinación cumple el Anexo A y los requisitos de la Orden. La sustitución que afecte una condición material generará una nueva versión o actualización trazable de</w:t>
      </w:r>
      <w:r>
        <w:rPr>
          <w:rFonts w:eastAsia="Arial"/>
        </w:rPr>
        <w:t xml:space="preserve"> la Orden.</w:t>
      </w:r>
    </w:p>
    <w:p w:rsidR="00F16429" w:rsidRDefault="008037E1">
      <w:pPr>
        <w:widowControl/>
        <w:spacing w:after="84"/>
      </w:pPr>
      <w:r>
        <w:rPr>
          <w:rFonts w:eastAsia="Arial"/>
        </w:rPr>
        <w:t xml:space="preserve">En una emergencia, Operaciones podrá coordinar una contingencia para proteger personas y carga, pero la sustitución no se considerará una asignación ordinaria aprobada hasta que la combinación pueda ser validada y registrada. La contingencia no </w:t>
      </w:r>
      <w:r>
        <w:rPr>
          <w:rFonts w:eastAsia="Arial"/>
        </w:rPr>
        <w:t>se utilizará para eludir requisitos legales o de seguridad.</w:t>
      </w:r>
    </w:p>
    <w:p w:rsidR="00F16429" w:rsidRDefault="008037E1">
      <w:pPr>
        <w:pStyle w:val="UFSection"/>
      </w:pPr>
      <w:r>
        <w:t>11. Llegada a destino, descarga, entrega y POD</w:t>
      </w:r>
    </w:p>
    <w:p w:rsidR="00F16429" w:rsidRDefault="008037E1">
      <w:pPr>
        <w:widowControl/>
        <w:spacing w:after="84"/>
      </w:pPr>
      <w:r>
        <w:rPr>
          <w:rFonts w:eastAsia="Arial"/>
        </w:rPr>
        <w:t>Al llegar a destino, el Transportista verificará el receptor, punto o instrucción autorizados. La descarga y entrega se realizarán conforme a la Orde</w:t>
      </w:r>
      <w:r>
        <w:rPr>
          <w:rFonts w:eastAsia="Arial"/>
        </w:rPr>
        <w:t>n, restricciones de seguridad y participación de las partes.</w:t>
      </w:r>
    </w:p>
    <w:p w:rsidR="00F16429" w:rsidRDefault="008037E1">
      <w:pPr>
        <w:widowControl/>
        <w:spacing w:after="84"/>
      </w:pPr>
      <w:r>
        <w:rPr>
          <w:rFonts w:eastAsia="Arial"/>
        </w:rPr>
        <w:t>Receptor/punto — Regla: verificar destinatario, contacto o punto autorizado utilizando únicamente los datos necesarios.</w:t>
      </w:r>
    </w:p>
    <w:p w:rsidR="00F16429" w:rsidRDefault="008037E1">
      <w:pPr>
        <w:widowControl/>
        <w:spacing w:after="84"/>
      </w:pPr>
      <w:r>
        <w:rPr>
          <w:rFonts w:eastAsia="Arial"/>
        </w:rPr>
        <w:t xml:space="preserve">Condición — Regla: registrar faltantes, daños visibles, rechazo u otras </w:t>
      </w:r>
      <w:r>
        <w:rPr>
          <w:rFonts w:eastAsia="Arial"/>
        </w:rPr>
        <w:t>incidencias antes del cierre cuando sea razonablemente posible.</w:t>
      </w:r>
    </w:p>
    <w:p w:rsidR="00F16429" w:rsidRDefault="008037E1">
      <w:pPr>
        <w:widowControl/>
        <w:spacing w:after="84"/>
      </w:pPr>
      <w:r>
        <w:rPr>
          <w:rFonts w:eastAsia="Arial"/>
        </w:rPr>
        <w:t>POD — prueba de entrega — Regla: cuando exista entrega ordinaria, podrá incluir firma o código, nombre necesario, fecha/hora, fotografías, ubicación y observaciones conforme a la Orden.</w:t>
      </w:r>
    </w:p>
    <w:p w:rsidR="00F16429" w:rsidRDefault="008037E1">
      <w:pPr>
        <w:widowControl/>
        <w:spacing w:after="84"/>
      </w:pPr>
      <w:r>
        <w:rPr>
          <w:rFonts w:eastAsia="Arial"/>
        </w:rPr>
        <w:t xml:space="preserve">Falla </w:t>
      </w:r>
      <w:r>
        <w:rPr>
          <w:rFonts w:eastAsia="Arial"/>
        </w:rPr>
        <w:t>o anomalía de POD — Regla: solicitar alternativa o revisión; no inventar, reutilizar ni fabricar evidencia. Una anomalía no constituye por sí sola fraude.</w:t>
      </w:r>
    </w:p>
    <w:p w:rsidR="00F16429" w:rsidRDefault="008037E1">
      <w:pPr>
        <w:widowControl/>
        <w:spacing w:after="84"/>
      </w:pPr>
      <w:r>
        <w:rPr>
          <w:rFonts w:eastAsia="Arial"/>
        </w:rPr>
        <w:t>Entrega parcial — Regla: documentar qué se entregó, qué permanece bajo custodia, causa y plan de cier</w:t>
      </w:r>
      <w:r>
        <w:rPr>
          <w:rFonts w:eastAsia="Arial"/>
        </w:rPr>
        <w:t>re. No marcar entrega completa.</w:t>
      </w:r>
    </w:p>
    <w:p w:rsidR="00F16429" w:rsidRDefault="008037E1">
      <w:pPr>
        <w:widowControl/>
        <w:spacing w:after="84"/>
      </w:pPr>
      <w:r>
        <w:rPr>
          <w:rFonts w:eastAsia="Arial"/>
        </w:rPr>
        <w:t>Cierre ordinario — Regla: solo cuando la entrega y los eventos exigibles sean verificables y no exista una obligación de custodia pendiente.</w:t>
      </w:r>
    </w:p>
    <w:p w:rsidR="00F16429" w:rsidRDefault="008037E1">
      <w:pPr>
        <w:pStyle w:val="UFSection"/>
      </w:pPr>
      <w:r>
        <w:t>12. Cierre sin POD final y terminación anticipada</w:t>
      </w:r>
    </w:p>
    <w:p w:rsidR="00F16429" w:rsidRDefault="008037E1">
      <w:pPr>
        <w:widowControl/>
        <w:spacing w:after="84"/>
      </w:pPr>
      <w:r>
        <w:rPr>
          <w:rFonts w:eastAsia="Arial"/>
        </w:rPr>
        <w:t>El POD final es exigible cuando o</w:t>
      </w:r>
      <w:r>
        <w:rPr>
          <w:rFonts w:eastAsia="Arial"/>
        </w:rPr>
        <w:t>currió una entrega ordinaria. No se exigirá artificialmente cuando el Servicio haya concluido legítimamente sin entrega final por cancelación, retorno, redestino, depósito autorizado, orden de autoridad, rechazo de carga, emergencia u otra terminación segu</w:t>
      </w:r>
      <w:r>
        <w:rPr>
          <w:rFonts w:eastAsia="Arial"/>
        </w:rPr>
        <w:t>ra.</w:t>
      </w:r>
    </w:p>
    <w:p w:rsidR="00F16429" w:rsidRDefault="008037E1">
      <w:pPr>
        <w:widowControl/>
        <w:spacing w:after="84"/>
      </w:pPr>
      <w:r>
        <w:rPr>
          <w:rFonts w:eastAsia="Arial"/>
        </w:rPr>
        <w:t>En esos casos, el cierre deberá documentar el hecho real mediante evidencia equivalente suficiente: ubicación, custodia, instrucciones, receptor o depositario cuando corresponda, fotografías, comunicaciones, autoridad, recibos, constancia de devolución</w:t>
      </w:r>
      <w:r>
        <w:rPr>
          <w:rFonts w:eastAsia="Arial"/>
        </w:rPr>
        <w:t>, descarga u otro soporte pertinente.</w:t>
      </w:r>
    </w:p>
    <w:p w:rsidR="00F16429" w:rsidRDefault="008037E1">
      <w:pPr>
        <w:widowControl/>
        <w:spacing w:after="84"/>
      </w:pPr>
      <w:r>
        <w:rPr>
          <w:rFonts w:eastAsia="Arial"/>
        </w:rPr>
        <w:t>La inexistencia legítima de POD final no convierte el Servicio en entregado ni impide por sí sola la validación de un eventual derecho económico cuando el Acuerdo, la Orden y la Política de Pagos permitan reconocerlo c</w:t>
      </w:r>
      <w:r>
        <w:rPr>
          <w:rFonts w:eastAsia="Arial"/>
        </w:rPr>
        <w:t>on evidencia distinta.</w:t>
      </w:r>
    </w:p>
    <w:p w:rsidR="00F16429" w:rsidRDefault="008037E1">
      <w:pPr>
        <w:pStyle w:val="UFSection"/>
      </w:pPr>
      <w:r>
        <w:t>13. Cancelación, reprogramación y Servicio parcial</w:t>
      </w:r>
    </w:p>
    <w:p w:rsidR="00F16429" w:rsidRDefault="008037E1">
      <w:pPr>
        <w:widowControl/>
        <w:spacing w:after="84"/>
      </w:pPr>
      <w:r>
        <w:rPr>
          <w:rFonts w:eastAsia="Arial"/>
        </w:rPr>
        <w:t>Las cancelaciones, reprogramaciones, espera y límites económicos frente al Cliente se regirán por la Política de Cancelaciones vigente y la Orden. Este Anexo documentará únicamente e</w:t>
      </w:r>
      <w:r>
        <w:rPr>
          <w:rFonts w:eastAsia="Arial"/>
        </w:rPr>
        <w:t>l momento y los hechos operativos necesarios.</w:t>
      </w:r>
    </w:p>
    <w:p w:rsidR="00F16429" w:rsidRDefault="008037E1">
      <w:pPr>
        <w:widowControl/>
        <w:spacing w:after="84"/>
      </w:pPr>
      <w:r>
        <w:rPr>
          <w:rFonts w:eastAsia="Arial"/>
        </w:rPr>
        <w:t>Si la reprogramación se acepta antes de la movilización, se documentará la nueva Orden o versión correspondiente y el cierre de la anterior conforme a la Política de Cancelaciones. Si el cambio ocurre después d</w:t>
      </w:r>
      <w:r>
        <w:rPr>
          <w:rFonts w:eastAsia="Arial"/>
        </w:rPr>
        <w:t>e un hito operativo, deberá preservarse el hecho ya ejecutado y no presentarse retroactivamente como si nunca hubiera ocurrido.</w:t>
      </w:r>
    </w:p>
    <w:p w:rsidR="00F16429" w:rsidRDefault="008037E1">
      <w:pPr>
        <w:widowControl/>
        <w:spacing w:after="84"/>
      </w:pPr>
      <w:r>
        <w:rPr>
          <w:rFonts w:eastAsia="Arial"/>
        </w:rPr>
        <w:t>El expediente distinguirá, según el caso real: no iniciado; movilización; llegada; carga parcial; carga completada aún en origen</w:t>
      </w:r>
      <w:r>
        <w:rPr>
          <w:rFonts w:eastAsia="Arial"/>
        </w:rPr>
        <w:t>; viaje parcial; retorno; redestino; entrega parcial; entrega completa; o terminación segura. Ninguna de estas categorías asigna automáticamente un porcentaje económico.</w:t>
      </w:r>
    </w:p>
    <w:p w:rsidR="00F16429" w:rsidRDefault="008037E1">
      <w:pPr>
        <w:widowControl/>
        <w:spacing w:after="84"/>
      </w:pPr>
      <w:r>
        <w:rPr>
          <w:rFonts w:eastAsia="Arial"/>
        </w:rPr>
        <w:t>En particular, la carga completada en origen no equivale a viaje iniciado hacia destin</w:t>
      </w:r>
      <w:r>
        <w:rPr>
          <w:rFonts w:eastAsia="Arial"/>
        </w:rPr>
        <w:t>o; y una salida unilateral o no autorizada no puede utilizarse para fabricar un nivel económico superior.</w:t>
      </w:r>
    </w:p>
    <w:p w:rsidR="00F16429" w:rsidRDefault="008037E1">
      <w:pPr>
        <w:pStyle w:val="UFSection"/>
      </w:pPr>
      <w:r>
        <w:t>14. Separación de la operación y el resultado económico</w:t>
      </w:r>
    </w:p>
    <w:p w:rsidR="00F16429" w:rsidRDefault="008037E1">
      <w:pPr>
        <w:widowControl/>
        <w:spacing w:after="84"/>
      </w:pPr>
      <w:r>
        <w:rPr>
          <w:rFonts w:eastAsia="Arial"/>
        </w:rPr>
        <w:t>SEPARACIÓN OBLIGATORIA. Este Anexo C prueba qué ocurrió. La Política de Cancelaciones determin</w:t>
      </w:r>
      <w:r>
        <w:rPr>
          <w:rFonts w:eastAsia="Arial"/>
        </w:rPr>
        <w:t>a la clasificación y el límite económico aplicable al Cliente. La Política de Pagos y la Orden aceptada determinan separadamente el nacimiento, validación, liquidación y pago del eventual derecho del Transportista. Ningún estado operativo, POD, GPS, clic o</w:t>
      </w:r>
      <w:r>
        <w:rPr>
          <w:rFonts w:eastAsia="Arial"/>
        </w:rPr>
        <w:t xml:space="preserve"> cierre administrativo autoriza por sí solo cobros o pagos.</w:t>
      </w:r>
    </w:p>
    <w:p w:rsidR="00F16429" w:rsidRDefault="008037E1">
      <w:pPr>
        <w:widowControl/>
        <w:spacing w:after="84"/>
      </w:pPr>
      <w:r>
        <w:rPr>
          <w:rFonts w:eastAsia="Arial"/>
        </w:rPr>
        <w:t xml:space="preserve">Después del cierre operativo, UFletes verificará la evidencia exigible, los incidentes y la documentación pertinente. La documentación tributaria, las retenciones y la transferencia se resolverán </w:t>
      </w:r>
      <w:r>
        <w:rPr>
          <w:rFonts w:eastAsia="Arial"/>
        </w:rPr>
        <w:t>conforme a la Política de Pagos y a la normativa aplicable; este Anexo no fija tasas ni documentos fiscales universales.</w:t>
      </w:r>
    </w:p>
    <w:p w:rsidR="00F16429" w:rsidRDefault="008037E1">
      <w:pPr>
        <w:widowControl/>
        <w:spacing w:after="84"/>
      </w:pPr>
      <w:r>
        <w:rPr>
          <w:rFonts w:eastAsia="Arial"/>
        </w:rPr>
        <w:t>Un faltante o controversia deberá afectar únicamente el Servicio, monto o concepto relacionado conforme a las fuentes aplicables.</w:t>
      </w:r>
    </w:p>
    <w:p w:rsidR="00F16429" w:rsidRDefault="008037E1">
      <w:pPr>
        <w:pStyle w:val="UFSection"/>
      </w:pPr>
      <w:r>
        <w:lastRenderedPageBreak/>
        <w:t xml:space="preserve">15. </w:t>
      </w:r>
      <w:r>
        <w:t>Trazabilidad, corrección y reapertura</w:t>
      </w:r>
    </w:p>
    <w:p w:rsidR="00F16429" w:rsidRDefault="008037E1">
      <w:pPr>
        <w:widowControl/>
        <w:spacing w:after="84"/>
      </w:pPr>
      <w:r>
        <w:rPr>
          <w:rFonts w:eastAsia="Arial"/>
        </w:rPr>
        <w:t>La Orden, sus versiones, aceptación, autorizaciones, hitos, fotografías, comunicaciones, POD, incidentes, cambios y cierre conservarán fecha, actor o fuente y relación con el Servicio.</w:t>
      </w:r>
    </w:p>
    <w:p w:rsidR="00F16429" w:rsidRDefault="008037E1">
      <w:pPr>
        <w:widowControl/>
        <w:spacing w:after="84"/>
      </w:pPr>
      <w:r>
        <w:rPr>
          <w:rFonts w:eastAsia="Arial"/>
        </w:rPr>
        <w:t>Los originales no se sobrescribir</w:t>
      </w:r>
      <w:r>
        <w:rPr>
          <w:rFonts w:eastAsia="Arial"/>
        </w:rPr>
        <w:t>án. Una corrección creará una versión o registro posterior que explique el cambio sin borrar la cronología. Un error del sistema o de UFletes deberá poder corregirse sin convertir el dato erróneo en prueba adversa injustificada.</w:t>
      </w:r>
    </w:p>
    <w:p w:rsidR="00F16429" w:rsidRDefault="008037E1">
      <w:pPr>
        <w:widowControl/>
        <w:spacing w:after="84"/>
      </w:pPr>
      <w:r>
        <w:rPr>
          <w:rFonts w:eastAsia="Arial"/>
        </w:rPr>
        <w:t xml:space="preserve">Si aparece nueva evidencia </w:t>
      </w:r>
      <w:r>
        <w:rPr>
          <w:rFonts w:eastAsia="Arial"/>
        </w:rPr>
        <w:t>relevante después del cierre, el expediente podrá reabrirse de forma trazable. La reapertura no altera retroactivamente lo que se conocía al momento de la decisión anterior y se remitirá a la política o procedimiento que corresponda.</w:t>
      </w:r>
    </w:p>
    <w:p w:rsidR="00F16429" w:rsidRDefault="008037E1">
      <w:pPr>
        <w:pStyle w:val="UFSection"/>
      </w:pPr>
      <w:r>
        <w:t>16. Jerarquía, modific</w:t>
      </w:r>
      <w:r>
        <w:t>aciones y aceptación</w:t>
      </w:r>
    </w:p>
    <w:p w:rsidR="00F16429" w:rsidRDefault="008037E1">
      <w:pPr>
        <w:widowControl/>
        <w:spacing w:after="84"/>
      </w:pPr>
      <w:r>
        <w:rPr>
          <w:rFonts w:eastAsia="Arial"/>
        </w:rPr>
        <w:t>Este Anexo se interpreta junto con el Acuerdo Operativo V4.2, Anexo A V4.2, Anexo B V4.2, Orden de Servicio y políticas vigentes. La ley imperativa y las órdenes válidas de autoridad prevalecen.</w:t>
      </w:r>
    </w:p>
    <w:p w:rsidR="00F16429" w:rsidRDefault="008037E1">
      <w:pPr>
        <w:widowControl/>
        <w:spacing w:after="84"/>
      </w:pPr>
      <w:r>
        <w:rPr>
          <w:rFonts w:eastAsia="Arial"/>
        </w:rPr>
        <w:t>Los cambios materiales en formación de l</w:t>
      </w:r>
      <w:r>
        <w:rPr>
          <w:rFonts w:eastAsia="Arial"/>
        </w:rPr>
        <w:t>a Orden, autorización de hitos, custodia, evidencia, POD, terminación o derechos y obligaciones se comunicarán antes de aplicarse y requerirán la aceptación que corresponda para operaciones futuras.</w:t>
      </w:r>
    </w:p>
    <w:p w:rsidR="00F16429" w:rsidRDefault="008037E1">
      <w:pPr>
        <w:widowControl/>
        <w:spacing w:after="84"/>
      </w:pPr>
      <w:r>
        <w:rPr>
          <w:rFonts w:eastAsia="Arial"/>
        </w:rPr>
        <w:t>Esta V4.2 sustituirá al Anexo C V4.1 únicamente después d</w:t>
      </w:r>
      <w:r>
        <w:rPr>
          <w:rFonts w:eastAsia="Arial"/>
        </w:rPr>
        <w:t>e su publicación y aceptación aplicable. Las Órdenes y Servicios anteriores conservarán la versión que les corresponda, salvo norma imperativa o acuerdo expreso.</w:t>
      </w:r>
    </w:p>
    <w:p w:rsidR="00F16429" w:rsidRDefault="008037E1">
      <w:pPr>
        <w:pStyle w:val="UFSection"/>
      </w:pPr>
      <w:r>
        <w:t>17. Ley aplicable</w:t>
      </w:r>
    </w:p>
    <w:p w:rsidR="00F16429" w:rsidRDefault="008037E1">
      <w:pPr>
        <w:widowControl/>
        <w:spacing w:after="84"/>
      </w:pPr>
      <w:r>
        <w:rPr>
          <w:rFonts w:eastAsia="Arial"/>
        </w:rPr>
        <w:t xml:space="preserve">Este Anexo se rige por las leyes de El Salvador y se interpretará, según la </w:t>
      </w:r>
      <w:r>
        <w:rPr>
          <w:rFonts w:eastAsia="Arial"/>
        </w:rPr>
        <w:t>materia y el caso real, junto con el Código de Comercio; la Ley Especial de Transporte de Carga por Carretera; la normativa de transporte terrestre, tránsito y seguridad vial; la Ley para la Protección de Datos Personales; las normas de contratación y evid</w:t>
      </w:r>
      <w:r>
        <w:rPr>
          <w:rFonts w:eastAsia="Arial"/>
        </w:rPr>
        <w:t>encia electrónica en los ámbitos que correspondan; y demás normativa mercantil, civil, administrativa, fiscal o de autoridad aplicable.</w:t>
      </w:r>
    </w:p>
    <w:sectPr w:rsidR="00F16429">
      <w:footerReference w:type="default" r:id="rId8"/>
      <w:headerReference w:type="default" r:id="rId11"/>
      <w:pgSz w:w="12240" w:h="15840"/>
      <w:pgMar w:top="893" w:right="979" w:bottom="893" w:left="979"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7E1" w:rsidRDefault="008037E1">
      <w:pPr>
        <w:spacing w:after="0" w:line="240" w:lineRule="auto"/>
      </w:pPr>
      <w:r>
        <w:separator/>
      </w:r>
    </w:p>
  </w:endnote>
  <w:endnote w:type="continuationSeparator" w:id="0">
    <w:p w:rsidR="008037E1" w:rsidRDefault="00803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429" w:rsidRDefault="008037E1">
    <w:pPr>
      <w:pStyle w:val="Piedepgina"/>
      <w:spacing w:before="0" w:after="0"/>
      <w:jc w:val="center"/>
    </w:pPr>
    <w:r>
      <w:rPr>
        <w:rFonts w:ascii="Arial" w:hAnsi="Arial"/>
        <w:color w:val="737373"/>
        <w:sz w:val="16"/>
      </w:rPr>
      <w:t xml:space="preserve">CREADORES D, S.A. DE C.V.  ·  Paquete Operativo V4.2  ·  Página </w:t>
    </w:r>
    <w:r>
      <w:rPr>
        <w:rFonts w:ascii="Arial" w:hAnsi="Arial"/>
        <w:color w:val="737373"/>
        <w:sz w:val="16"/>
      </w:rPr>
      <w:fldChar w:fldCharType="begin"/>
      <w:instrText xml:space="preserve">PAGE</w:instrText>
      <w:fldChar w:fldCharType="separate"/>
      <w:t>1</w:t>
      <w:fldChar w:fldCharType="end"/>
    </w:r>
    <w:r>
      <w:rPr>
        <w:rFonts w:ascii="Arial" w:hAnsi="Arial"/>
        <w:color w:val="737373"/>
        <w:sz w:val="16"/>
      </w:rPr>
      <w:t xml:space="preserve"> de </w:t>
    </w:r>
    <w:r>
      <w:rPr>
        <w:rFonts w:ascii="Arial" w:hAnsi="Arial"/>
        <w:color w:val="737373"/>
        <w:sz w:val="16"/>
      </w:rPr>
      <w:fldChar w:fldCharType="begin"/>
      <w:instrText xml:space="preserve">NUMPAGES</w:instrText>
      <w:fldChar w:fldCharType="separate"/>
      <w:t>1</w:t>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7E1" w:rsidRDefault="008037E1">
      <w:pPr>
        <w:spacing w:after="0" w:line="240" w:lineRule="auto"/>
      </w:pPr>
      <w:r>
        <w:separator/>
      </w:r>
    </w:p>
  </w:footnote>
  <w:footnote w:type="continuationSeparator" w:id="0">
    <w:p w:rsidR="008037E1" w:rsidRDefault="008037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color w:val="696969"/>
        <w:sz w:val="16"/>
      </w:rPr>
      <w:t>UFletes  ·  Centro Legal  ·  Paquete Operativo  ·  V4.2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972F9"/>
    <w:rsid w:val="008037E1"/>
    <w:rsid w:val="00AA1D8D"/>
    <w:rsid w:val="00B47730"/>
    <w:rsid w:val="00CB0664"/>
    <w:rsid w:val="00F164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49564D"/>
  <w14:defaultImageDpi w14:val="300"/>
  <w15:docId w15:val="{803C0DD3-1A0A-432F-A4F2-3094DCC8949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widowControl/>
      <w:spacing w:after="100" w:line="252" w:lineRule="auto"/>
    </w:pPr>
    <w:rPr>
      <w:rFonts w:ascii="Arial" w:hAnsi="Arial" w:eastAsia="Arial"/>
      <w:color w:val="232323"/>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keepLines/>
      <w:spacing w:before="160" w:after="60"/>
    </w:pPr>
    <w:rPr>
      <w:rFonts w:ascii="Arial" w:hAnsi="Arial" w:eastAsia="Arial"/>
      <w:b/>
      <w:color w:val="F26A21"/>
      <w:sz w:val="24"/>
    </w:rPr>
  </w:style>
  <w:style w:type="paragraph" w:customStyle="1" w:styleId="UFMetaLabel">
    <w:name w:val="UF Meta Label"/>
    <w:pPr>
      <w:keepNext/>
      <w:spacing w:before="40" w:after="0"/>
    </w:pPr>
    <w:rPr>
      <w:rFonts w:ascii="Arial" w:hAnsi="Arial" w:eastAsia="Arial"/>
      <w:b/>
      <w:color w:val="F26A21"/>
      <w:sz w:val="18"/>
    </w:rPr>
  </w:style>
  <w:style w:type="paragraph" w:customStyle="1" w:styleId="UFMetaValue">
    <w:name w:val="UF Meta Value"/>
    <w:pPr>
      <w:spacing w:after="80"/>
    </w:pPr>
    <w:rPr>
      <w:rFonts w:ascii="Arial" w:hAnsi="Arial" w:eastAsia="Arial"/>
      <w:color w:val="323232"/>
      <w:sz w:val="18"/>
    </w:rPr>
  </w:style>
  <w:style w:type="paragraph" w:customStyle="1" w:styleId="UFTitle">
    <w:name w:val="UF Title"/>
    <w:pPr>
      <w:keepNext/>
      <w:spacing w:before="0" w:after="120"/>
      <w:jc w:val="center"/>
    </w:pPr>
    <w:rPr>
      <w:rFonts w:ascii="Arial" w:hAnsi="Arial" w:eastAsia="Arial"/>
      <w:b/>
      <w:color w:val="141414"/>
      <w:sz w:val="28"/>
    </w:rPr>
  </w:style>
  <w:style w:type="paragraph" w:customStyle="1" w:styleId="UFSubtitle">
    <w:name w:val="UF Subtitle"/>
    <w:pPr>
      <w:keepNext/>
      <w:spacing w:before="0" w:after="160"/>
      <w:jc w:val="center"/>
    </w:pPr>
    <w:rPr>
      <w:rFonts w:ascii="Arial" w:hAnsi="Arial" w:eastAsia="Arial"/>
      <w:color w:val="5F5F5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3F109-50B5-4D32-A6EF-3F1A0D0C3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13241</Words>
  <Characters>72829</Characters>
  <Application>Microsoft Office Word</Application>
  <DocSecurity>0</DocSecurity>
  <Lines>606</Lines>
  <Paragraphs>171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Paquete Operativo para Transportistas Afiliados UFletes</dc:title>
  <dc:subject>Acuerdo Operativo V4.2 y Anexos A, B y C</dc:subject>
  <dc:creator/>
  <cp:keywords/>
  <dc:description/>
  <cp:lastModifiedBy/>
  <cp:revision>2</cp:revision>
  <dcterms:created xsi:type="dcterms:W3CDTF">2013-12-23T23:15:00Z</dcterms:created>
  <dcterms:modified xsi:type="dcterms:W3CDTF">2026-10-07T20:44:00Z</dcterms:modified>
  <cp:category/>
</cp:coreProperties>
</file>