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59" w:lineRule="auto"/>
        <w:jc w:val="center"/>
      </w:pPr>
      <w:r>
        <w:rPr>
          <w:rFonts w:ascii="Arial" w:hAnsi="Arial" w:eastAsia="Arial"/>
          <w:color w:val="212121"/>
          <w:sz w:val="17"/>
        </w:rPr>
        <w:t>UFletes  ·  Centro Legal  ·  Privacidad  ·  V4.1</w:t>
      </w:r>
    </w:p>
    <w:p>
      <w:pPr>
        <w:keepNext w:val="0"/>
        <w:spacing w:before="0" w:after="40" w:line="259" w:lineRule="auto"/>
        <w:jc w:val="center"/>
      </w:pPr>
      <w:r>
        <w:rPr>
          <w:rFonts w:ascii="Arial" w:hAnsi="Arial" w:eastAsia="Arial"/>
          <w:b/>
          <w:color w:val="212121"/>
          <w:sz w:val="31"/>
        </w:rPr>
        <w:t>AVISO DE PRIVACIDAD UFLETES</w:t>
      </w:r>
    </w:p>
    <w:p>
      <w:pPr>
        <w:spacing w:after="140" w:line="259" w:lineRule="auto" w:before="0"/>
        <w:jc w:val="center"/>
      </w:pPr>
      <w:r>
        <w:rPr>
          <w:rFonts w:ascii="Arial" w:hAnsi="Arial" w:eastAsia="Arial"/>
          <w:b w:val="0"/>
          <w:color w:val="212121"/>
          <w:sz w:val="20"/>
        </w:rPr>
        <w:t>Documento público aplicable al sitio web, la app y los canales oficiales de UFletes.</w:t>
      </w:r>
    </w:p>
    <w:p>
      <w:pPr>
        <w:pStyle w:val="UFMetaLabel"/>
        <w:keepNext/>
        <w:spacing w:before="40" w:after="0"/>
        <w:jc w:val="left"/>
      </w:pPr>
      <w:r>
        <w:rPr>
          <w:rFonts w:ascii="Arial" w:hAnsi="Arial" w:eastAsia="Arial"/>
          <w:b/>
          <w:color w:val="F27822"/>
          <w:sz w:val="18"/>
        </w:rPr>
        <w:t>Versión</w:t>
      </w:r>
    </w:p>
    <w:p>
      <w:pPr>
        <w:pStyle w:val="UFMetaValue"/>
        <w:spacing w:before="0" w:after="60"/>
        <w:jc w:val="left"/>
      </w:pPr>
      <w:r>
        <w:rPr>
          <w:rFonts w:ascii="Arial" w:hAnsi="Arial" w:eastAsia="Arial"/>
          <w:b w:val="0"/>
          <w:color w:val="212121"/>
          <w:sz w:val="18"/>
        </w:rPr>
        <w:t>4.1</w:t>
      </w:r>
    </w:p>
    <w:p>
      <w:pPr>
        <w:pStyle w:val="UFMetaLabel"/>
        <w:keepNext/>
        <w:spacing w:before="40" w:after="0"/>
        <w:jc w:val="left"/>
      </w:pPr>
      <w:r>
        <w:rPr>
          <w:rFonts w:ascii="Arial" w:hAnsi="Arial" w:eastAsia="Arial"/>
          <w:b/>
          <w:color w:val="F27822"/>
          <w:sz w:val="18"/>
        </w:rPr>
        <w:t>Última actualización</w:t>
      </w:r>
    </w:p>
    <w:p>
      <w:pPr>
        <w:pStyle w:val="UFMetaValue"/>
        <w:spacing w:before="0" w:after="60"/>
        <w:jc w:val="left"/>
      </w:pPr>
      <w:r>
        <w:rPr>
          <w:rFonts w:ascii="Arial" w:hAnsi="Arial" w:eastAsia="Arial"/>
          <w:b w:val="0"/>
          <w:color w:val="212121"/>
          <w:sz w:val="18"/>
        </w:rPr>
        <w:t>31 de agosto de 2026</w:t>
      </w:r>
    </w:p>
    <w:p>
      <w:pPr>
        <w:pStyle w:val="UFMetaLabel"/>
        <w:keepNext/>
        <w:spacing w:before="40" w:after="0"/>
        <w:jc w:val="left"/>
      </w:pPr>
      <w:r>
        <w:rPr>
          <w:rFonts w:ascii="Arial" w:hAnsi="Arial" w:eastAsia="Arial"/>
          <w:b/>
          <w:color w:val="F27822"/>
          <w:sz w:val="18"/>
        </w:rPr>
        <w:t>Vigente desde</w:t>
      </w:r>
    </w:p>
    <w:p>
      <w:pPr>
        <w:pStyle w:val="UFMetaValue"/>
        <w:spacing w:before="0" w:after="60"/>
        <w:jc w:val="left"/>
      </w:pPr>
      <w:r>
        <w:rPr>
          <w:rFonts w:ascii="Arial" w:hAnsi="Arial" w:eastAsia="Arial"/>
          <w:b w:val="0"/>
          <w:color w:val="212121"/>
          <w:sz w:val="18"/>
        </w:rPr>
        <w:t>su publicación</w:t>
      </w:r>
    </w:p>
    <w:p>
      <w:pPr>
        <w:pStyle w:val="UFSection"/>
        <w:keepNext/>
        <w:spacing w:before="200" w:after="100"/>
      </w:pPr>
      <w:r>
        <w:rPr>
          <w:rFonts w:ascii="Arial" w:hAnsi="Arial" w:eastAsia="Arial"/>
          <w:b/>
          <w:color w:val="F27822"/>
          <w:sz w:val="23"/>
        </w:rPr>
        <w:t>Resumen esencial</w:t>
      </w:r>
    </w:p>
    <w:p>
      <w:pPr>
        <w:pStyle w:val="UFMetaLabel"/>
        <w:keepNext/>
        <w:spacing w:before="40" w:after="20"/>
      </w:pPr>
      <w:r>
        <w:rPr>
          <w:rFonts w:ascii="Arial" w:hAnsi="Arial" w:eastAsia="Arial"/>
          <w:b/>
          <w:color w:val="F27822"/>
          <w:sz w:val="18"/>
        </w:rPr>
        <w:t>Responsable</w:t>
      </w:r>
    </w:p>
    <w:p>
      <w:pPr>
        <w:pStyle w:val="UFMetaValue"/>
        <w:spacing w:before="0" w:after="120" w:line="259" w:lineRule="auto"/>
      </w:pPr>
      <w:r>
        <w:rPr>
          <w:rFonts w:ascii="Arial" w:hAnsi="Arial" w:eastAsia="Arial"/>
          <w:b w:val="0"/>
          <w:color w:val="212121"/>
          <w:sz w:val="18"/>
        </w:rPr>
        <w:t>CREADORES D, S.A. DE C.V., NIT 0614-090422-106-4 y NRC 316453-6.</w:t>
      </w:r>
    </w:p>
    <w:p>
      <w:pPr>
        <w:pStyle w:val="UFMetaLabel"/>
        <w:keepNext/>
        <w:spacing w:before="40" w:after="20"/>
      </w:pPr>
      <w:r>
        <w:rPr>
          <w:rFonts w:ascii="Arial" w:hAnsi="Arial" w:eastAsia="Arial"/>
          <w:b/>
          <w:color w:val="F27822"/>
          <w:sz w:val="18"/>
        </w:rPr>
        <w:t>Para qué usamos los datos</w:t>
      </w:r>
    </w:p>
    <w:p>
      <w:pPr>
        <w:pStyle w:val="UFMetaValue"/>
        <w:spacing w:before="0" w:after="120" w:line="259" w:lineRule="auto"/>
      </w:pPr>
      <w:r>
        <w:rPr>
          <w:rFonts w:ascii="Arial" w:hAnsi="Arial" w:eastAsia="Arial"/>
          <w:color w:val="212121"/>
          <w:sz w:val="18"/>
        </w:rPr>
        <w:t>Para registrar usuarios, cotizar y ejecutar fletes, verificar transportistas, procesar pagos y DTE, dar seguimiento, atender reclamos, prevenir fraude y cumplir obligaciones legales.</w:t>
      </w:r>
    </w:p>
    <w:p>
      <w:pPr>
        <w:pStyle w:val="UFMetaLabel"/>
        <w:keepNext/>
        <w:spacing w:before="40" w:after="20"/>
      </w:pPr>
      <w:r>
        <w:rPr>
          <w:rFonts w:ascii="Arial" w:hAnsi="Arial" w:eastAsia="Arial"/>
          <w:b/>
          <w:color w:val="F27822"/>
          <w:sz w:val="18"/>
        </w:rPr>
        <w:t>Tus decisiones</w:t>
      </w:r>
    </w:p>
    <w:p>
      <w:pPr>
        <w:pStyle w:val="UFMetaValue"/>
        <w:spacing w:before="0" w:after="120" w:line="259" w:lineRule="auto"/>
      </w:pPr>
      <w:r>
        <w:rPr>
          <w:rFonts w:ascii="Arial" w:hAnsi="Arial" w:eastAsia="Arial"/>
          <w:color w:val="212121"/>
          <w:sz w:val="18"/>
        </w:rPr>
        <w:t>El marketing, las cookies no esenciales, la biometría, las grabaciones y cualquier geolocalización no indispensable requieren una autorización separada cuando corresponda.</w:t>
      </w:r>
    </w:p>
    <w:p>
      <w:pPr>
        <w:pStyle w:val="UFMetaLabel"/>
        <w:keepNext/>
        <w:spacing w:before="40" w:after="20"/>
      </w:pPr>
      <w:r>
        <w:rPr>
          <w:rFonts w:ascii="Arial" w:hAnsi="Arial" w:eastAsia="Arial"/>
          <w:b/>
          <w:color w:val="F27822"/>
          <w:sz w:val="18"/>
        </w:rPr>
        <w:t>Tus derechos</w:t>
      </w:r>
    </w:p>
    <w:p>
      <w:pPr>
        <w:pStyle w:val="UFMetaValue"/>
        <w:spacing w:before="0" w:after="120" w:line="259" w:lineRule="auto"/>
      </w:pPr>
      <w:r>
        <w:rPr>
          <w:rFonts w:ascii="Arial" w:hAnsi="Arial" w:eastAsia="Arial"/>
          <w:color w:val="212121"/>
          <w:sz w:val="18"/>
        </w:rPr>
        <w:t>Puedes ejercer gratuitamente los derechos ARCO-POL o revocar tu consentimiento escribiendo a privacidad@ufletes.com o llamando al +503 6694-9565.</w:t>
      </w:r>
    </w:p>
    <w:p>
      <w:pPr>
        <w:spacing w:after="100" w:line="259" w:lineRule="auto" w:before="0"/>
      </w:pPr>
      <w:r>
        <w:rPr>
          <w:rFonts w:ascii="Arial" w:hAnsi="Arial" w:eastAsia="Arial"/>
          <w:color w:val="212121"/>
          <w:sz w:val="20"/>
        </w:rPr>
        <w:t>Aviso por capas. Este resumen facilita la lectura; las secciones siguientes contienen la información completa y forman parte del mismo Aviso.</w:t>
      </w:r>
    </w:p>
    <w:p>
      <w:pPr>
        <w:pStyle w:val="UFSection"/>
        <w:keepNext/>
        <w:spacing w:before="200" w:after="100"/>
      </w:pPr>
      <w:r>
        <w:rPr>
          <w:rFonts w:ascii="Arial" w:hAnsi="Arial" w:eastAsia="Arial"/>
          <w:b/>
          <w:color w:val="F27822"/>
          <w:sz w:val="23"/>
        </w:rPr>
        <w:t>1. Responsable, alcance y canales</w:t>
      </w:r>
    </w:p>
    <w:p>
      <w:pPr>
        <w:spacing w:after="100" w:line="259" w:lineRule="auto" w:before="0"/>
      </w:pPr>
      <w:r>
        <w:rPr>
          <w:rFonts w:ascii="Arial" w:hAnsi="Arial" w:eastAsia="Arial"/>
          <w:b w:val="0"/>
          <w:color w:val="212121"/>
          <w:sz w:val="20"/>
        </w:rPr>
        <w:t>El responsable del tratamiento es CREADORES DIVERSOS, SOCIEDAD ANÓNIMA DE CAPITAL VARIABLE, que puede abreviarse CREADORES D, S.A. DE C.V. ("CREADORES D" o "UFletes"), NIT 0614-090422-106-4 y NRC 316453-6.</w:t>
      </w:r>
    </w:p>
    <w:p>
      <w:pPr>
        <w:spacing w:after="100" w:line="259" w:lineRule="auto" w:before="0"/>
      </w:pPr>
      <w:r>
        <w:rPr>
          <w:rFonts w:ascii="Arial" w:hAnsi="Arial" w:eastAsia="Arial"/>
          <w:color w:val="212121"/>
          <w:sz w:val="20"/>
        </w:rPr>
        <w:t>Domicilio y dirección para notificaciones: carretera a San Julián, kilómetro 54 1/2, Lotificación El Porvenir, San Julián, Sonsonate, El Salvador. Atención general: +503 6694-9565, soporte@ufletes.com. Privacidad: privacidad@ufletes.com, +503 6694-9565.</w:t>
      </w:r>
    </w:p>
    <w:p>
      <w:pPr>
        <w:spacing w:after="100" w:line="259" w:lineRule="auto" w:before="0"/>
      </w:pPr>
      <w:r>
        <w:rPr>
          <w:rFonts w:ascii="Arial" w:hAnsi="Arial" w:eastAsia="Arial"/>
          <w:color w:val="212121"/>
          <w:sz w:val="20"/>
        </w:rPr>
        <w:t>Este Aviso se aplica al sitio web, la app, UFletes, paneles, formularios, WhatsApp Business, correo y demás canales oficiales utilizados por clientes, representantes empresariales, transportistas, conductores, propietarios de flota, destinatarios, proveedores y visitantes.</w:t>
      </w:r>
    </w:p>
    <w:p>
      <w:pPr>
        <w:spacing w:after="100" w:line="259" w:lineRule="auto" w:before="0"/>
      </w:pPr>
      <w:r>
        <w:rPr>
          <w:rFonts w:ascii="Arial" w:hAnsi="Arial" w:eastAsia="Arial"/>
          <w:color w:val="212121"/>
          <w:sz w:val="20"/>
        </w:rPr>
        <w:t>Los datos de empleados y candidatos, cuando exista contratación de personal, se regirán además por el aviso laboral correspondiente.</w:t>
      </w:r>
    </w:p>
    <w:p>
      <w:pPr>
        <w:pStyle w:val="UFSection"/>
        <w:keepNext/>
        <w:spacing w:before="200" w:after="100"/>
      </w:pPr>
      <w:r>
        <w:rPr>
          <w:rFonts w:ascii="Arial" w:hAnsi="Arial" w:eastAsia="Arial"/>
          <w:b/>
          <w:color w:val="F27822"/>
          <w:sz w:val="23"/>
        </w:rPr>
        <w:t>2. Datos personales que tratamos</w:t>
      </w:r>
    </w:p>
    <w:p>
      <w:pPr>
        <w:spacing w:after="100" w:line="259" w:lineRule="auto" w:before="0"/>
      </w:pPr>
      <w:r>
        <w:rPr>
          <w:rFonts w:ascii="Arial" w:hAnsi="Arial" w:eastAsia="Arial"/>
          <w:b/>
          <w:color w:val="212121"/>
          <w:sz w:val="20"/>
        </w:rPr>
        <w:t>Identificación y representación:</w:t>
      </w:r>
      <w:r>
        <w:rPr>
          <w:rFonts w:ascii="Arial" w:hAnsi="Arial" w:eastAsia="Arial"/>
          <w:color w:val="212121"/>
          <w:sz w:val="20"/>
        </w:rPr>
        <w:t xml:space="preserve"> nombre, DUI, pasaporte, NIT, NRC, firma, fotografía, credenciales y datos de representación.</w:t>
      </w:r>
    </w:p>
    <w:p>
      <w:pPr>
        <w:spacing w:after="100" w:line="259" w:lineRule="auto" w:before="0"/>
      </w:pPr>
      <w:r>
        <w:rPr>
          <w:rFonts w:ascii="Arial" w:hAnsi="Arial" w:eastAsia="Arial"/>
          <w:b/>
          <w:color w:val="212121"/>
          <w:sz w:val="20"/>
        </w:rPr>
        <w:t>Contacto y facturación:</w:t>
      </w:r>
      <w:r>
        <w:rPr>
          <w:rFonts w:ascii="Arial" w:hAnsi="Arial" w:eastAsia="Arial"/>
          <w:color w:val="212121"/>
          <w:sz w:val="20"/>
        </w:rPr>
        <w:t xml:space="preserve"> teléfono, WhatsApp, correo, domicilio, direcciones de origen y destino y datos de facturación.</w:t>
      </w:r>
    </w:p>
    <w:p>
      <w:pPr>
        <w:spacing w:after="100" w:line="259" w:lineRule="auto" w:before="0"/>
      </w:pPr>
      <w:r>
        <w:rPr>
          <w:rFonts w:ascii="Arial" w:hAnsi="Arial" w:eastAsia="Arial"/>
          <w:b/>
          <w:color w:val="212121"/>
          <w:sz w:val="20"/>
        </w:rPr>
        <w:t>Financieros y tributarios:</w:t>
      </w:r>
      <w:r>
        <w:rPr>
          <w:rFonts w:ascii="Arial" w:hAnsi="Arial" w:eastAsia="Arial"/>
          <w:color w:val="212121"/>
          <w:sz w:val="20"/>
        </w:rPr>
        <w:t xml:space="preserve"> titularidad de cuenta, pagos, liquidaciones, comprobantes, retenciones y estado de facturación. Los datos completos de tarjeta y códigos de seguridad deberán ser procesados por una pasarela autorizada; UFletes no deberá almacenarlos salvo necesidad técnica y cumplimiento aplicable.</w:t>
      </w:r>
    </w:p>
    <w:p>
      <w:pPr>
        <w:spacing w:after="100" w:line="259" w:lineRule="auto" w:before="0"/>
      </w:pPr>
      <w:r>
        <w:rPr>
          <w:rFonts w:ascii="Arial" w:hAnsi="Arial" w:eastAsia="Arial"/>
          <w:b/>
          <w:color w:val="212121"/>
          <w:sz w:val="20"/>
        </w:rPr>
        <w:t>Operación logística:</w:t>
      </w:r>
      <w:r>
        <w:rPr>
          <w:rFonts w:ascii="Arial" w:hAnsi="Arial" w:eastAsia="Arial"/>
          <w:color w:val="212121"/>
          <w:sz w:val="20"/>
        </w:rPr>
        <w:t xml:space="preserve"> carga, peso, dimensiones, origen, destino, ruta, horarios, imágenes, evidencias, incidencias, nombre o firma del receptor y prueba de entrega.</w:t>
      </w:r>
    </w:p>
    <w:p>
      <w:pPr>
        <w:spacing w:after="100" w:line="259" w:lineRule="auto" w:before="0"/>
      </w:pPr>
      <w:r>
        <w:rPr>
          <w:rFonts w:ascii="Arial" w:hAnsi="Arial" w:eastAsia="Arial"/>
          <w:b/>
          <w:color w:val="212121"/>
          <w:sz w:val="20"/>
        </w:rPr>
        <w:t>Transportistas, conductores y vehículos:</w:t>
      </w:r>
      <w:r>
        <w:rPr>
          <w:rFonts w:ascii="Arial" w:hAnsi="Arial" w:eastAsia="Arial"/>
          <w:color w:val="212121"/>
          <w:sz w:val="20"/>
        </w:rPr>
        <w:t xml:space="preserve"> licencia, tarjeta de circulación, matrícula, placas, seguros, permisos, fotografías, documentación de flota, historial operativo, calificaciones y disponibilidad.</w:t>
      </w:r>
    </w:p>
    <w:p>
      <w:pPr>
        <w:spacing w:after="100" w:line="259" w:lineRule="auto" w:before="0"/>
      </w:pPr>
      <w:r>
        <w:rPr>
          <w:rFonts w:ascii="Arial" w:hAnsi="Arial" w:eastAsia="Arial"/>
          <w:b/>
          <w:color w:val="212121"/>
          <w:sz w:val="20"/>
        </w:rPr>
        <w:t>Tecnología y comunicaciones:</w:t>
      </w:r>
      <w:r>
        <w:rPr>
          <w:rFonts w:ascii="Arial" w:hAnsi="Arial" w:eastAsia="Arial"/>
          <w:color w:val="212121"/>
          <w:sz w:val="20"/>
        </w:rPr>
        <w:t xml:space="preserve"> IP, dispositivo, navegador, cookies, identificadores, registros de acceso, seguridad, mensajes, correos, chats y llamadas.</w:t>
      </w:r>
    </w:p>
    <w:p>
      <w:pPr>
        <w:spacing w:after="100" w:line="259" w:lineRule="auto" w:before="0"/>
      </w:pPr>
      <w:r>
        <w:rPr>
          <w:rFonts w:ascii="Arial" w:hAnsi="Arial" w:eastAsia="Arial"/>
          <w:b/>
          <w:color w:val="212121"/>
          <w:sz w:val="20"/>
        </w:rPr>
        <w:t>Ubicación:</w:t>
      </w:r>
      <w:r>
        <w:rPr>
          <w:rFonts w:ascii="Arial" w:hAnsi="Arial" w:eastAsia="Arial"/>
          <w:color w:val="212121"/>
          <w:sz w:val="20"/>
        </w:rPr>
        <w:t xml:space="preserve"> zona declarada, cobertura o disponibilidad; y, cuando corresponda, coordenadas o geolocalización de precisión únicamente dentro de las ventanas operativas autorizadas de un Servicio o por otra base legal válida y documentada.</w:t>
      </w:r>
    </w:p>
    <w:p>
      <w:pPr>
        <w:spacing w:after="100" w:line="259" w:lineRule="auto" w:before="0"/>
      </w:pPr>
      <w:r>
        <w:rPr>
          <w:rFonts w:ascii="Arial" w:hAnsi="Arial" w:eastAsia="Arial"/>
          <w:b/>
          <w:color w:val="212121"/>
          <w:sz w:val="20"/>
        </w:rPr>
        <w:t>Datos sensibles:</w:t>
      </w:r>
      <w:r>
        <w:rPr>
          <w:rFonts w:ascii="Arial" w:hAnsi="Arial" w:eastAsia="Arial"/>
          <w:color w:val="212121"/>
          <w:sz w:val="20"/>
        </w:rPr>
        <w:t xml:space="preserve"> UFletes no los solicitará por conveniencia. Si implementa biometría para verificar identidad o necesita datos de salud en una incidencia, los identificará expresamente y obtendrá consentimiento escrito o equivalente, salvo una excepción legal. El titular tiene derecho a no proporcionarlos cuando la ley lo permita.</w:t>
      </w:r>
    </w:p>
    <w:p>
      <w:pPr>
        <w:pStyle w:val="UFSection"/>
        <w:keepNext/>
        <w:spacing w:before="200" w:after="100"/>
      </w:pPr>
      <w:r>
        <w:rPr>
          <w:rFonts w:ascii="Arial" w:hAnsi="Arial" w:eastAsia="Arial"/>
          <w:b/>
          <w:color w:val="F27822"/>
          <w:sz w:val="23"/>
        </w:rPr>
        <w:t>3. Fuentes, repositorios y consecuencias</w:t>
      </w:r>
    </w:p>
    <w:p>
      <w:pPr>
        <w:spacing w:after="100" w:line="259" w:lineRule="auto" w:before="0"/>
      </w:pPr>
      <w:r>
        <w:rPr>
          <w:rFonts w:ascii="Arial" w:hAnsi="Arial" w:eastAsia="Arial"/>
          <w:color w:val="212121"/>
          <w:sz w:val="20"/>
        </w:rPr>
        <w:t>Los datos pueden provenir del titular; de la empresa que lo incorpora como usuario; de remitentes, destinatarios o contactos vinculados al servicio; de Transportistas Afiliados; de fuentes públicas permitidas; de procesadores de pago e integraciones autorizadas; y de los dispositivos utilizados durante la operación.</w:t>
      </w:r>
    </w:p>
    <w:p>
      <w:pPr>
        <w:spacing w:after="100" w:line="259" w:lineRule="auto" w:before="0"/>
      </w:pPr>
      <w:r>
        <w:rPr>
          <w:rFonts w:ascii="Arial" w:hAnsi="Arial" w:eastAsia="Arial"/>
          <w:color w:val="212121"/>
          <w:sz w:val="20"/>
        </w:rPr>
        <w:t>La información se conserva en repositorios físicos o electrónicos de UFletes y, cuando corresponda, en infraestructura principal, respaldos y sitios de contingencia administrados por encargados autorizados. Por seguridad, no se publican ubicaciones técnicas, credenciales ni configuraciones internas.</w:t>
      </w:r>
    </w:p>
    <w:p>
      <w:pPr>
        <w:spacing w:after="100" w:line="259" w:lineRule="auto" w:before="0"/>
      </w:pPr>
      <w:r>
        <w:rPr>
          <w:rFonts w:ascii="Arial" w:hAnsi="Arial" w:eastAsia="Arial"/>
          <w:color w:val="212121"/>
          <w:sz w:val="20"/>
        </w:rPr>
        <w:t>Si faltan datos indispensables, UFletes puede no crear la cuenta, no emitir una cotización, no asignar una unidad, no procesar un pago o no completar el servicio. Negarse a finalidades opcionales no impedirá usar el servicio principal, salvo que una función solicitada dependa estrictamente de ese dato. La información inexacta puede generar correcciones, demoras, bloqueo preventivo o rechazo cuando afecte seguridad, identidad, facturación o cumplimiento legal.</w:t>
      </w:r>
    </w:p>
    <w:p>
      <w:pPr>
        <w:pStyle w:val="UFSection"/>
        <w:keepNext/>
        <w:spacing w:before="200" w:after="100"/>
      </w:pPr>
      <w:r>
        <w:rPr>
          <w:rFonts w:ascii="Arial" w:hAnsi="Arial" w:eastAsia="Arial"/>
          <w:b/>
          <w:color w:val="F27822"/>
          <w:sz w:val="23"/>
        </w:rPr>
        <w:t>4. Finalidades y bases legales</w:t>
      </w:r>
    </w:p>
    <w:p>
      <w:pPr>
        <w:spacing w:after="100" w:line="259" w:lineRule="auto" w:before="0"/>
      </w:pPr>
      <w:r>
        <w:rPr>
          <w:rFonts w:ascii="Arial" w:hAnsi="Arial" w:eastAsia="Arial"/>
          <w:b/>
          <w:color w:val="212121"/>
          <w:sz w:val="20"/>
        </w:rPr>
        <w:t>Necesarias para la relación y el servicio:</w:t>
      </w:r>
      <w:r>
        <w:rPr>
          <w:rFonts w:ascii="Arial" w:hAnsi="Arial" w:eastAsia="Arial"/>
          <w:color w:val="212121"/>
          <w:sz w:val="20"/>
        </w:rPr>
        <w:t xml:space="preserve"> crear y proteger cuentas; atender solicitudes y medidas precontractuales; cotizar, contratar, coordinar, asignar y documentar fletes; verificar identidad, vehículos, cobertura, disponibilidad y capacidad operativa; cobrar, liquidar, facturar y conciliar; gestionar seguimiento operativo cuando la etapa autorizada lo requiera, entrega, POD, soporte, incidencias, daños, reembolsos y reclamos. La asignación, por sí sola, no habilita geolocalización precisa en tiempo real. Bases: medidas precontractuales, ejecución del contrato, obligación legal e interés legítimo documentado que no prevalezca sobre los derechos del titular.</w:t>
      </w:r>
    </w:p>
    <w:p>
      <w:pPr>
        <w:spacing w:after="100" w:line="259" w:lineRule="auto" w:before="0"/>
      </w:pPr>
      <w:r>
        <w:rPr>
          <w:rFonts w:ascii="Arial" w:hAnsi="Arial" w:eastAsia="Arial"/>
          <w:b/>
          <w:color w:val="212121"/>
          <w:sz w:val="20"/>
        </w:rPr>
        <w:t>Seguridad y cumplimiento:</w:t>
      </w:r>
      <w:r>
        <w:rPr>
          <w:rFonts w:ascii="Arial" w:hAnsi="Arial" w:eastAsia="Arial"/>
          <w:color w:val="212121"/>
          <w:sz w:val="20"/>
        </w:rPr>
        <w:t xml:space="preserve"> prevenir fraude, suplantación, abuso y riesgos; conservar trazabilidad; atender auditorías, autoridades y obligaciones fiscales, contables, regulatorias o judiciales; proteger intereses vitales cuando exista una emergencia. Bases: obligación legal, interés legítimo documentado, interés vital o la causal aplicable.</w:t>
      </w:r>
    </w:p>
    <w:p>
      <w:pPr>
        <w:spacing w:after="100" w:line="259" w:lineRule="auto" w:before="0"/>
      </w:pPr>
      <w:r>
        <w:rPr>
          <w:rFonts w:ascii="Arial" w:hAnsi="Arial" w:eastAsia="Arial"/>
          <w:b/>
          <w:color w:val="212121"/>
          <w:sz w:val="20"/>
        </w:rPr>
        <w:t>Finalidades que requieren autorización separada cuando corresponda:</w:t>
      </w:r>
      <w:r>
        <w:rPr>
          <w:rFonts w:ascii="Arial" w:hAnsi="Arial" w:eastAsia="Arial"/>
          <w:color w:val="212121"/>
          <w:sz w:val="20"/>
        </w:rPr>
        <w:t xml:space="preserve"> marketing y promociones; cookies analíticas, de personalización o publicidad; biometría; grabación de llamadas; geolocalización fuera de un servicio activo o no indispensable; y cualquier nueva finalidad incompatible con la informada inicialmente. El consentimiento será libre, específico, informado, expreso, individualizado y revocable; no se utilizarán casillas premarcadas ni el silencio como aceptación.</w:t>
      </w:r>
    </w:p>
    <w:p>
      <w:pPr>
        <w:pStyle w:val="UFSection"/>
        <w:keepNext/>
        <w:spacing w:before="200" w:after="100"/>
      </w:pPr>
      <w:r>
        <w:rPr>
          <w:rFonts w:ascii="Arial" w:hAnsi="Arial" w:eastAsia="Arial"/>
          <w:b/>
          <w:color w:val="F27822"/>
          <w:sz w:val="23"/>
        </w:rPr>
        <w:t>5. Geolocalización, automatización y comunicaciones</w:t>
      </w:r>
    </w:p>
    <w:p>
      <w:pPr>
        <w:spacing w:after="100" w:line="259" w:lineRule="auto" w:before="0"/>
      </w:pPr>
      <w:r>
        <w:rPr>
          <w:rFonts w:ascii="Arial" w:hAnsi="Arial" w:eastAsia="Arial"/>
          <w:color w:val="212121"/>
          <w:sz w:val="20"/>
        </w:rPr>
        <w:t>UFletes separará la información utilizada para compatibilidad o selección previa de la geolocalización precisa de seguimiento. Para compatibilidad, cobertura o disponibilidad podrá utilizar datos declarados por el usuario y, cuando exista una base legítima, información aproximada o puntual estrictamente necesaria. La geolocalización precisa en tiempo real no comenzará por la sola selección o asignación del Transportista: su ventana operativa ordinaria inicia cuando exista autorización válida de movilización hacia el punto de origen y se limita a seguridad, seguimiento, ETA, prueba de ruta, prevención de fraude, atención de incidentes y demás funciones necesarias durante la ejecución, hasta la entrega o cierre válido del Servicio. Fuera de esa ventana no habrá monitoreo continuo, salvo una emergencia, obligación legal, requerimiento de autoridad o necesidad de seguridad debidamente documentada. UFletes permitirá gestionar permisos desde el dispositivo, sujeto a las funciones mínimas necesarias.</w:t>
      </w:r>
    </w:p>
    <w:p>
      <w:pPr>
        <w:spacing w:after="100" w:line="259" w:lineRule="auto" w:before="0"/>
      </w:pPr>
      <w:r>
        <w:rPr>
          <w:rFonts w:ascii="Arial" w:hAnsi="Arial" w:eastAsia="Arial"/>
          <w:color w:val="212121"/>
          <w:sz w:val="20"/>
        </w:rPr>
        <w:t>UFletes puede utilizar sistemas automatizados para estimar tarifas o tiempos, ordenar oportunidades, prevenir fraude y apoyar validaciones. Una suspensión, rechazo de afiliación, retención de pago o decisión con efecto significativo tendrá una razón trazable y un canal de revisión humana. No se utilizarán datos sensibles para segmentación sin base legal específica.</w:t>
      </w:r>
    </w:p>
    <w:p>
      <w:pPr>
        <w:spacing w:after="100" w:line="259" w:lineRule="auto" w:before="0"/>
      </w:pPr>
      <w:r>
        <w:rPr>
          <w:rFonts w:ascii="Arial" w:hAnsi="Arial" w:eastAsia="Arial"/>
          <w:color w:val="212121"/>
          <w:sz w:val="20"/>
        </w:rPr>
        <w:t>Las comunicaciones operativas necesarias para una cuenta o servicio pueden enviarse por app, correo, SMS, llamada o WhatsApp. Las comunicaciones promocionales se enviarán únicamente con la base legal y autorización exigibles, y siempre incluirán un mecanismo sencillo de baja.</w:t>
      </w:r>
    </w:p>
    <w:p>
      <w:pPr>
        <w:pStyle w:val="UFSection"/>
        <w:keepNext/>
        <w:spacing w:before="200" w:after="100"/>
      </w:pPr>
      <w:r>
        <w:rPr>
          <w:rFonts w:ascii="Arial" w:hAnsi="Arial" w:eastAsia="Arial"/>
          <w:b/>
          <w:color w:val="F27822"/>
          <w:sz w:val="23"/>
        </w:rPr>
        <w:t>6. Cookies y tecnologías similares</w:t>
      </w:r>
    </w:p>
    <w:p>
      <w:pPr>
        <w:spacing w:after="100" w:line="259" w:lineRule="auto" w:before="0"/>
      </w:pPr>
      <w:r>
        <w:rPr>
          <w:rFonts w:ascii="Arial" w:hAnsi="Arial" w:eastAsia="Arial"/>
          <w:color w:val="212121"/>
          <w:sz w:val="20"/>
        </w:rPr>
        <w:t>Las cookies estrictamente necesarias pueden operar para seguridad, sesión y funcionamiento. Las analíticas, de personalización, publicidad o tecnologías equivalentes permanecerán desactivadas hasta que el usuario otorgue consentimiento cuando sea exigible. El panel permitirá aceptar, rechazar o configurar categorías con facilidad equivalente. El detalle actualizado de cada cookie, proveedor, finalidad, duración, dato tratado y revocación se publicará en https://ufletes.com/legal/cookies.</w:t>
      </w:r>
    </w:p>
    <w:p>
      <w:pPr>
        <w:pStyle w:val="UFSection"/>
        <w:keepNext/>
        <w:spacing w:before="200" w:after="100"/>
      </w:pPr>
      <w:r>
        <w:rPr>
          <w:rFonts w:ascii="Arial" w:hAnsi="Arial" w:eastAsia="Arial"/>
          <w:b/>
          <w:color w:val="F27822"/>
          <w:sz w:val="23"/>
        </w:rPr>
        <w:t>7. Destinatarios, encargados y transferencias</w:t>
      </w:r>
    </w:p>
    <w:p>
      <w:pPr>
        <w:spacing w:after="100" w:line="259" w:lineRule="auto" w:before="0"/>
      </w:pPr>
      <w:r>
        <w:rPr>
          <w:rFonts w:ascii="Arial" w:hAnsi="Arial" w:eastAsia="Arial"/>
          <w:color w:val="212121"/>
          <w:sz w:val="20"/>
        </w:rPr>
        <w:t>UFletes compartirá únicamente los datos necesarios con el transportista asignado, cliente, remitente o destinatario del servicio; pasarelas y procesadores de pago; bancos; aseguradoras; proveedores de nube, mensajería, mapas/GPS, soporte, facturación y comunicaciones; asesores, auditores y autoridades competentes, de acuerdo con la finalidad y la base legal aplicable.</w:t>
      </w:r>
    </w:p>
    <w:p>
      <w:pPr>
        <w:spacing w:after="100" w:line="259" w:lineRule="auto" w:before="0"/>
      </w:pPr>
      <w:r>
        <w:rPr>
          <w:rFonts w:ascii="Arial" w:hAnsi="Arial" w:eastAsia="Arial"/>
          <w:color w:val="212121"/>
          <w:sz w:val="20"/>
        </w:rPr>
        <w:t>Los encargados o subencargados activos, su país o domicilio, medio de contacto, servicio y categorías de datos se identificarán en el Directorio Público de Encargados, disponible en https://ufletes.com/legal/encargados-de-tratamiento. Ese directorio forma parte integral de este Aviso y deberá actualizarse antes de que un nuevo proveedor acceda a datos de producción. Un proveedor no incorporado al directorio no deberá recibir acceso productivo.</w:t>
      </w:r>
    </w:p>
    <w:p>
      <w:pPr>
        <w:spacing w:after="100" w:line="259" w:lineRule="auto" w:before="0"/>
      </w:pPr>
      <w:r>
        <w:rPr>
          <w:rFonts w:ascii="Arial" w:hAnsi="Arial" w:eastAsia="Arial"/>
          <w:color w:val="212121"/>
          <w:sz w:val="20"/>
        </w:rPr>
        <w:t>UFletes suscribirá los instrumentos de confidencialidad, seguridad y tratamiento exigibles con sus encargados. No venderá datos personales a anunciantes.</w:t>
      </w:r>
    </w:p>
    <w:p>
      <w:pPr>
        <w:spacing w:after="100" w:line="259" w:lineRule="auto" w:before="0"/>
      </w:pPr>
      <w:r>
        <w:rPr>
          <w:rFonts w:ascii="Arial" w:hAnsi="Arial" w:eastAsia="Arial"/>
          <w:color w:val="212121"/>
          <w:sz w:val="20"/>
        </w:rPr>
        <w:t>Antes de una transferencia internacional, UFletes verificará el nivel de protección, documentará salvaguardas y contratos, informará al titular sobre el receptor o elementos para identificarlo y obtendrá consentimiento previo cuando no opere una excepción legal. El flujo transfronterizo será puesto en conocimiento de la Agencia de Ciberseguridad del Estado y registrado cuando corresponda.</w:t>
      </w:r>
    </w:p>
    <w:p>
      <w:pPr>
        <w:pStyle w:val="UFSection"/>
        <w:keepNext/>
        <w:spacing w:before="200" w:after="100"/>
      </w:pPr>
      <w:r>
        <w:rPr>
          <w:rFonts w:ascii="Arial" w:hAnsi="Arial" w:eastAsia="Arial"/>
          <w:b/>
          <w:color w:val="F27822"/>
          <w:sz w:val="23"/>
        </w:rPr>
        <w:t>8. Conservación y eliminación</w:t>
      </w:r>
    </w:p>
    <w:p>
      <w:pPr>
        <w:spacing w:after="100" w:line="259" w:lineRule="auto" w:before="0"/>
      </w:pPr>
      <w:r>
        <w:rPr>
          <w:rFonts w:ascii="Arial" w:hAnsi="Arial" w:eastAsia="Arial"/>
          <w:color w:val="212121"/>
          <w:sz w:val="20"/>
        </w:rPr>
        <w:t>UFletes conservará cada categoría únicamente durante el tiempo necesario para la finalidad informada, la relación contractual y los plazos legales o de prescripción. La documentación que pruebe una transacción de comercio electrónico con consumidores se conservará confidencialmente durante diez años desde su finalización, conforme a la Ley de Protección al Consumidor.</w:t>
      </w:r>
    </w:p>
    <w:p>
      <w:pPr>
        <w:spacing w:after="100" w:line="259" w:lineRule="auto" w:before="0"/>
      </w:pPr>
      <w:r>
        <w:rPr>
          <w:rFonts w:ascii="Arial" w:hAnsi="Arial" w:eastAsia="Arial"/>
          <w:color w:val="212121"/>
          <w:sz w:val="20"/>
        </w:rPr>
        <w:t>Los registros fiscales, contables, antifraude, incidentes y defensa jurídica se conservarán por el plazo aplicable. Al concluirlo, los datos se eliminarán, anonimizarán o bloquearán de forma segura. La cancelación, supresión u olvido no elimina información sujeta a conservación legal o necesaria para formular, ejercer o defender reclamaciones; UFletes explicará la restricción.</w:t>
      </w:r>
    </w:p>
    <w:p>
      <w:pPr>
        <w:pStyle w:val="UFSection"/>
        <w:keepNext/>
        <w:spacing w:before="200" w:after="100"/>
      </w:pPr>
      <w:r>
        <w:rPr>
          <w:rFonts w:ascii="Arial" w:hAnsi="Arial" w:eastAsia="Arial"/>
          <w:b/>
          <w:color w:val="F27822"/>
          <w:sz w:val="23"/>
        </w:rPr>
        <w:t>9. Seguridad e incidentes</w:t>
      </w:r>
    </w:p>
    <w:p>
      <w:pPr>
        <w:spacing w:after="100" w:line="259" w:lineRule="auto" w:before="0"/>
      </w:pPr>
      <w:r>
        <w:rPr>
          <w:rFonts w:ascii="Arial" w:hAnsi="Arial" w:eastAsia="Arial"/>
          <w:color w:val="212121"/>
          <w:sz w:val="20"/>
        </w:rPr>
        <w:t>UFletes aplicará medidas razonables y proporcionales al riesgo, incluyendo control de accesos, autenticación, gestión de privilegios, cifrado cuando proceda, respaldos, registros de auditoría, gestión de vulnerabilidades, continuidad y capacitación. Ningún sistema ofrece seguridad absoluta, pero UFletes mantendrá evidencia de sus controles y revisará periódicamente sus riesgos.</w:t>
      </w:r>
    </w:p>
    <w:p>
      <w:pPr>
        <w:spacing w:after="100" w:line="259" w:lineRule="auto" w:before="0"/>
      </w:pPr>
      <w:r>
        <w:rPr>
          <w:rFonts w:ascii="Arial" w:hAnsi="Arial" w:eastAsia="Arial"/>
          <w:color w:val="212121"/>
          <w:sz w:val="20"/>
        </w:rPr>
        <w:t>Cuando UFletes conozca una vulneración de seguridad, la contendrá, investigará y documentará; iniciará la revisión exigida y notificará a la Agencia de Ciberseguridad del Estado, a la Fiscalía General de la República y a los titulares afectados dentro del plazo legal máximo de setenta y dos horas. Los encargados y Transportistas deberán reportar de inmediato cualquier incidente y cooperar con la investigación.</w:t>
      </w:r>
    </w:p>
    <w:p>
      <w:pPr>
        <w:pStyle w:val="UFSection"/>
        <w:keepNext/>
        <w:spacing w:before="200" w:after="100"/>
      </w:pPr>
      <w:r>
        <w:rPr>
          <w:rFonts w:ascii="Arial" w:hAnsi="Arial" w:eastAsia="Arial"/>
          <w:b/>
          <w:color w:val="F27822"/>
          <w:sz w:val="23"/>
        </w:rPr>
        <w:t>10. Derechos ARCO-POL y procedimiento</w:t>
      </w:r>
    </w:p>
    <w:p>
      <w:pPr>
        <w:spacing w:after="100" w:line="259" w:lineRule="auto" w:before="0"/>
      </w:pPr>
      <w:r>
        <w:rPr>
          <w:rFonts w:ascii="Arial" w:hAnsi="Arial" w:eastAsia="Arial"/>
          <w:color w:val="212121"/>
          <w:sz w:val="20"/>
        </w:rPr>
        <w:t>El titular puede ejercer gratuitamente Acceso, Rectificación, Cancelación, Oposición, Portabilidad, Olvido y Limitación mediante privacidad@ufletes.com, +503 6694-9565, el formulario "Privacidad &gt; Ejercer derechos" o el domicilio del responsable. Solo pueden cobrarse costos de reproducción, certificación o envío permitidos por la ley; la entrega electrónica no tendrá costo cuando sea posible.</w:t>
      </w:r>
    </w:p>
    <w:p>
      <w:pPr>
        <w:spacing w:after="100" w:line="259" w:lineRule="auto" w:before="0"/>
      </w:pPr>
      <w:r>
        <w:rPr>
          <w:rFonts w:ascii="Arial" w:hAnsi="Arial" w:eastAsia="Arial"/>
          <w:color w:val="212121"/>
          <w:sz w:val="20"/>
        </w:rPr>
        <w:t>La solicitud debe indicar nombre y medio de notificación; acreditar identidad y representación; describir el derecho, los datos o el tratamiento; señalar la modalidad de respuesta cuando se solicite acceso; e incluir firma o un medio equivalente de anuencia. UFletes podrá pedir una sola subsanación y concederá diez días hábiles para completarla.</w:t>
      </w:r>
    </w:p>
    <w:p>
      <w:pPr>
        <w:spacing w:after="100" w:line="259" w:lineRule="auto" w:before="0"/>
      </w:pPr>
      <w:r>
        <w:rPr>
          <w:rFonts w:ascii="Arial" w:hAnsi="Arial" w:eastAsia="Arial"/>
          <w:color w:val="212121"/>
          <w:sz w:val="20"/>
        </w:rPr>
        <w:t>Si UFletes no es competente, lo informará dentro de cinco días hábiles. La respuesta se entregará dentro de veinte días hábiles, prorrogables una vez por otros veinte días por causa justificada. Una decisión negativa o parcial será motivada y comunicada dentro de tres días hábiles desde su adopción. Cuando proceda una rectificación, actualización o eliminación de datos transferidos, se notificará a quienes los recibieron dentro del plazo legal.</w:t>
      </w:r>
    </w:p>
    <w:p>
      <w:pPr>
        <w:pStyle w:val="UFSection"/>
        <w:keepNext/>
        <w:spacing w:before="200" w:after="100"/>
      </w:pPr>
      <w:r>
        <w:rPr>
          <w:rFonts w:ascii="Arial" w:hAnsi="Arial" w:eastAsia="Arial"/>
          <w:b/>
          <w:color w:val="F27822"/>
          <w:sz w:val="23"/>
        </w:rPr>
        <w:t>11. Revocación, terceros y menores</w:t>
      </w:r>
    </w:p>
    <w:p>
      <w:pPr>
        <w:spacing w:after="100" w:line="259" w:lineRule="auto" w:before="0"/>
      </w:pPr>
      <w:r>
        <w:rPr>
          <w:rFonts w:ascii="Arial" w:hAnsi="Arial" w:eastAsia="Arial"/>
          <w:color w:val="212121"/>
          <w:sz w:val="20"/>
        </w:rPr>
        <w:t>El consentimiento puede revocarse expresamente, sin efecto retroactivo, por los mismos canales y con facilidad equivalente a otorgarlo. El Delegado tramitará la revocación dentro de cinco días hábiles y comunicará la resolución al encargado que también trate los datos para que la ejecute de inmediato. La revocación no impide continuar tratamientos sustentados en otra base legal válida.</w:t>
      </w:r>
    </w:p>
    <w:p>
      <w:pPr>
        <w:spacing w:after="100" w:line="259" w:lineRule="auto" w:before="0"/>
      </w:pPr>
      <w:r>
        <w:rPr>
          <w:rFonts w:ascii="Arial" w:hAnsi="Arial" w:eastAsia="Arial"/>
          <w:color w:val="212121"/>
          <w:sz w:val="20"/>
        </w:rPr>
        <w:t>Quien proporcione datos de un destinatario, contacto, conductor, empleado u otra persona debe contar con una base legítima, entregar solo lo necesario y facilitarle este Aviso cuando corresponda.</w:t>
      </w:r>
    </w:p>
    <w:p>
      <w:pPr>
        <w:spacing w:after="100" w:line="259" w:lineRule="auto" w:before="0"/>
      </w:pPr>
      <w:r>
        <w:rPr>
          <w:rFonts w:ascii="Arial" w:hAnsi="Arial" w:eastAsia="Arial"/>
          <w:color w:val="212121"/>
          <w:sz w:val="20"/>
        </w:rPr>
        <w:t>Las cuentas y servicios de contratación de UFletes no están dirigidos a menores de dieciocho años. Si una operación legítima exige tratar datos de un menor, UFletes aplicará el interés superior, lenguaje adecuado, autorizaciones y salvaguardas legales correspondientes.</w:t>
      </w:r>
    </w:p>
    <w:p>
      <w:pPr>
        <w:pStyle w:val="UFSection"/>
        <w:keepNext/>
        <w:spacing w:before="200" w:after="100"/>
      </w:pPr>
      <w:r>
        <w:rPr>
          <w:rFonts w:ascii="Arial" w:hAnsi="Arial" w:eastAsia="Arial"/>
          <w:b/>
          <w:color w:val="F27822"/>
          <w:sz w:val="23"/>
        </w:rPr>
        <w:t>12. Delegado, cambios y autoridad</w:t>
      </w:r>
    </w:p>
    <w:p>
      <w:pPr>
        <w:spacing w:after="100" w:line="259" w:lineRule="auto" w:before="0"/>
      </w:pPr>
      <w:r>
        <w:rPr>
          <w:rFonts w:ascii="Arial" w:hAnsi="Arial" w:eastAsia="Arial"/>
          <w:b w:val="0"/>
          <w:color w:val="212121"/>
          <w:sz w:val="20"/>
        </w:rPr>
        <w:t>Delegado de Protección de Datos Personales: Renne Frank Valdivieso Dubón, designado para la operación UFletes. Contacto: privacidad@ufletes.com y +503 6694-9565. El responsable del tratamiento es la sociedad identificada en la sección 1.</w:t>
      </w:r>
    </w:p>
    <w:p>
      <w:pPr>
        <w:spacing w:after="100" w:line="259" w:lineRule="auto" w:before="0"/>
      </w:pPr>
      <w:r>
        <w:rPr>
          <w:rFonts w:ascii="Arial" w:hAnsi="Arial" w:eastAsia="Arial"/>
          <w:color w:val="212121"/>
          <w:sz w:val="20"/>
        </w:rPr>
        <w:t>UFletes publicará cada modificación con fecha y número de versión en https://ufletes.com/legal/privacidad. Los cambios materiales se comunicarán por el sitio, la app, el correo u otro canal razonable; si incorporan una finalidad que requiera consentimiento, se solicitará una nueva autorización antes de aplicarla.</w:t>
      </w:r>
    </w:p>
    <w:p>
      <w:pPr>
        <w:spacing w:after="100" w:line="259" w:lineRule="auto" w:before="0"/>
      </w:pPr>
      <w:r>
        <w:rPr>
          <w:rFonts w:ascii="Arial" w:hAnsi="Arial" w:eastAsia="Arial"/>
          <w:color w:val="212121"/>
          <w:sz w:val="20"/>
        </w:rPr>
        <w:t>El titular puede presentar consultas o denuncias ante la Agencia de Ciberseguridad del Estado, sin perjuicio de otras autoridades competentes o acciones legalmente disponibles.</w:t>
      </w:r>
    </w:p>
    <w:p>
      <w:pPr>
        <w:pStyle w:val="UFSection"/>
        <w:keepNext/>
        <w:spacing w:before="200" w:after="100"/>
      </w:pPr>
      <w:r>
        <w:rPr>
          <w:rFonts w:ascii="Arial" w:hAnsi="Arial" w:eastAsia="Arial"/>
          <w:b/>
          <w:color w:val="F27822"/>
          <w:sz w:val="23"/>
        </w:rPr>
        <w:t>Marco normativo principal</w:t>
      </w:r>
    </w:p>
    <w:p>
      <w:pPr>
        <w:pStyle w:val="ListBullet"/>
        <w:spacing w:after="100" w:line="259" w:lineRule="auto" w:before="0"/>
        <w:ind w:left="317" w:hanging="173"/>
      </w:pPr>
      <w:r>
        <w:rPr>
          <w:rFonts w:ascii="Arial" w:hAnsi="Arial" w:eastAsia="Arial"/>
          <w:color w:val="212121"/>
          <w:sz w:val="20"/>
        </w:rPr>
        <w:t>Ley para la Protección de Datos Personales de El Salvador, Decreto Legislativo n.º 144</w:t>
      </w:r>
    </w:p>
    <w:p>
      <w:pPr>
        <w:pStyle w:val="ListBullet"/>
        <w:spacing w:after="100" w:line="259" w:lineRule="auto" w:before="0"/>
        <w:ind w:left="317" w:hanging="173"/>
      </w:pPr>
      <w:r>
        <w:rPr>
          <w:rFonts w:ascii="Arial" w:hAnsi="Arial" w:eastAsia="Arial"/>
          <w:color w:val="212121"/>
          <w:sz w:val="20"/>
        </w:rPr>
        <w:t>Ley de Protección al Consumidor de El Salvador</w:t>
      </w:r>
    </w:p>
    <w:p>
      <w:pPr>
        <w:pStyle w:val="ListBullet"/>
        <w:spacing w:after="100" w:line="259" w:lineRule="auto" w:before="0"/>
        <w:ind w:left="317" w:hanging="173"/>
      </w:pPr>
      <w:r>
        <w:rPr>
          <w:rFonts w:ascii="Arial" w:hAnsi="Arial" w:eastAsia="Arial"/>
          <w:color w:val="212121"/>
          <w:sz w:val="20"/>
        </w:rPr>
        <w:t>Formularios y servicios de protección de datos de la Agencia de Ciberseguridad del Estado</w:t>
      </w:r>
    </w:p>
    <w:sectPr>
      <w:headerReference w:type="default" r:id="rId1"/>
      <w:headerReference w:type="first" r:id="rId9"/>
      <w:footerReference w:type="default" r:id="rId10"/>
      <w:footerReference w:type="first" r:id="rId11"/>
      <w:pgSz w:w="12240" w:h="15840"/>
      <w:pgMar w:top="835" w:right="1037" w:bottom="835" w:left="1037" w:header="432"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66" w:val="right"/>
      </w:tabs>
      <w:spacing w:before="0" w:after="0"/>
      <w:jc w:val="left"/>
    </w:pPr>
    <w:r>
      <w:rPr>
        <w:rFonts w:ascii="Arial" w:hAnsi="Arial"/>
        <w:color w:val="646464"/>
        <w:sz w:val="16"/>
      </w:rPr>
      <w:t>AVISO DE PRIVACIDAD UFletes  ·  Versión 4.1</w:t>
    </w:r>
    <w:r>
      <w:rPr>
        <w:rFonts w:ascii="Arial" w:hAnsi="Arial"/>
        <w:color w:val="646464"/>
        <w:sz w:val="16"/>
      </w:rPr>
      <w:tab/>
      <w:t xml:space="preserve">Página </w:t>
    </w:r>
    <w:r>
      <w:fldChar w:fldCharType="begin"/>
    </w:r>
    <w:r>
      <w:instrText xml:space="preserve"> PAGE </w:instrText>
    </w:r>
    <w:r>
      <w:fldChar w:fldCharType="separate"/>
      <w:t>1</w:t>
    </w:r>
    <w:r>
      <w:fldChar w:fldCharType="end"/>
    </w:r>
    <w:r>
      <w:rPr>
        <w:rFonts w:ascii="Arial" w:hAnsi="Arial"/>
        <w:color w:val="646464"/>
        <w:sz w:val="16"/>
      </w:rPr>
      <w:t xml:space="preserve"> de </w:t>
    </w:r>
    <w:r>
      <w:fldChar w:fldCharType="begin"/>
    </w:r>
    <w:r>
      <w:instrText xml:space="preserve"> NUMPAGES </w:instrText>
    </w:r>
    <w:r>
      <w:fldChar w:fldCharType="separate"/>
      <w:t>4</w:t>
    </w:r>
    <w: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66" w:val="right"/>
      </w:tabs>
      <w:spacing w:before="0" w:after="0"/>
      <w:jc w:val="left"/>
    </w:pPr>
    <w:r>
      <w:rPr>
        <w:rFonts w:ascii="Arial" w:hAnsi="Arial"/>
        <w:color w:val="646464"/>
        <w:sz w:val="16"/>
      </w:rPr>
      <w:t>AVISO DE PRIVACIDAD UFletes  ·  Versión 4.1</w:t>
    </w:r>
    <w:r>
      <w:rPr>
        <w:rFonts w:ascii="Arial" w:hAnsi="Arial"/>
        <w:color w:val="646464"/>
        <w:sz w:val="16"/>
      </w:rPr>
      <w:tab/>
      <w:t xml:space="preserve">Página </w:t>
    </w:r>
    <w:r>
      <w:fldChar w:fldCharType="begin"/>
    </w:r>
    <w:r>
      <w:instrText xml:space="preserve"> PAGE </w:instrText>
    </w:r>
    <w:r>
      <w:fldChar w:fldCharType="separate"/>
      <w:t>1</w:t>
    </w:r>
    <w:r>
      <w:fldChar w:fldCharType="end"/>
    </w:r>
    <w:r>
      <w:rPr>
        <w:rFonts w:ascii="Arial" w:hAnsi="Arial"/>
        <w:color w:val="646464"/>
        <w:sz w:val="16"/>
      </w:rPr>
      <w:t xml:space="preserve"> de </w:t>
    </w:r>
    <w:r>
      <w:fldChar w:fldCharType="begin"/>
    </w:r>
    <w:r>
      <w:instrText xml:space="preserve"> NUMPAGES </w:instrText>
    </w:r>
    <w:r>
      <w:fldChar w:fldCharType="separate"/>
      <w:t>4</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color w:val="646464"/>
        <w:sz w:val="17"/>
      </w:rPr>
      <w:t>UFletes  ·  Centro Legal  ·  Privacidad  ·  V4.1</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00" w:line="259" w:lineRule="auto"/>
    </w:pPr>
    <w:rPr>
      <w:rFonts w:ascii="Arial" w:hAnsi="Arial" w:eastAsia="Arial"/>
      <w:color w:val="212121"/>
      <w:sz w:val="20"/>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Number">
    <w:name w:val="List Number"/>
    <w:basedOn w:val="Normal"/>
    <w:uiPriority w:val="99"/>
    <w:unhideWhenUsed/>
    <w:pPr>
      <w:numPr>
        <w:numId w:val="5"/>
      </w:numPr>
      <w:contextualSpacing/>
    </w:pPr>
  </w:style>
  <w:style w:type="paragraph" w:styleId="ListNumber2">
    <w:name w:val="List Number 2"/>
    <w:basedOn w:val="Normal"/>
    <w:uiPriority w:val="99"/>
    <w:unhideWhenUsed/>
    <w:pPr>
      <w:numPr>
        <w:numId w:val="6"/>
      </w:numPr>
      <w:contextualSpacing/>
    </w:pPr>
  </w:style>
  <w:style w:type="paragraph" w:styleId="ListNumber3">
    <w:name w:val="List Number 3"/>
    <w:basedOn w:val="Normal"/>
    <w:uiPriority w:val="99"/>
    <w:unhideWhenUsed/>
    <w:pPr>
      <w:numPr>
        <w:numId w:val="7"/>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Emphasis">
    <w:name w:val="Subtle Emphasis"/>
    <w:basedOn w:val="DefaultParagraphFont"/>
    <w:uiPriority w:val="19"/>
    <w:qFormat/>
    <w:rPr>
      <w:i/>
      <w:iCs/>
      <w:color w:val="808080" w:themeColor="text1" w:themeTint="7F"/>
    </w:rPr>
  </w:style>
  <w:style w:type="character" w:styleId="IntenseEmphasis">
    <w:name w:val="Intense Emphasis"/>
    <w:basedOn w:val="DefaultParagraphFont"/>
    <w:uiPriority w:val="21"/>
    <w:qFormat/>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UFSection">
    <w:name w:val="UF Section"/>
    <w:pPr>
      <w:keepNext/>
      <w:spacing w:before="180" w:after="60"/>
    </w:pPr>
    <w:rPr>
      <w:rFonts w:ascii="Arial" w:hAnsi="Arial" w:eastAsia="Arial"/>
      <w:b/>
      <w:color w:val="F27822"/>
      <w:sz w:val="23"/>
    </w:rPr>
  </w:style>
  <w:style w:type="paragraph" w:customStyle="1" w:styleId="UFMetaLabel">
    <w:name w:val="UF Meta Label"/>
    <w:pPr>
      <w:keepNext/>
      <w:spacing w:before="40" w:after="0"/>
    </w:pPr>
    <w:rPr>
      <w:rFonts w:ascii="Arial" w:hAnsi="Arial" w:eastAsia="Arial"/>
      <w:b/>
      <w:color w:val="F27822"/>
      <w:sz w:val="18"/>
    </w:rPr>
  </w:style>
  <w:style w:type="paragraph" w:customStyle="1" w:styleId="UFMetaValue">
    <w:name w:val="UF Meta Value"/>
    <w:pPr>
      <w:spacing w:after="60" w:before="0"/>
    </w:pPr>
    <w:rPr>
      <w:rFonts w:ascii="Arial" w:hAnsi="Arial" w:eastAsia="Arial"/>
      <w:b w:val="0"/>
      <w:color w:val="212121"/>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Number">
    <w:name w:val="List Number"/>
    <w:basedOn w:val="Normal"/>
    <w:uiPriority w:val="99"/>
    <w:unhideWhenUsed/>
    <w:pPr>
      <w:numPr>
        <w:numId w:val="5"/>
      </w:numPr>
      <w:contextualSpacing/>
    </w:pPr>
  </w:style>
  <w:style w:type="paragraph" w:styleId="ListNumber2">
    <w:name w:val="List Number 2"/>
    <w:basedOn w:val="Normal"/>
    <w:uiPriority w:val="99"/>
    <w:unhideWhenUsed/>
    <w:pPr>
      <w:numPr>
        <w:numId w:val="6"/>
      </w:numPr>
      <w:contextualSpacing/>
    </w:pPr>
  </w:style>
  <w:style w:type="paragraph" w:styleId="ListNumber3">
    <w:name w:val="List Number 3"/>
    <w:basedOn w:val="Normal"/>
    <w:uiPriority w:val="99"/>
    <w:unhideWhenUsed/>
    <w:pPr>
      <w:numPr>
        <w:numId w:val="7"/>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Emphasis">
    <w:name w:val="Subtle Emphasis"/>
    <w:basedOn w:val="DefaultParagraphFont"/>
    <w:uiPriority w:val="19"/>
    <w:qFormat/>
    <w:rPr>
      <w:i/>
      <w:iCs/>
      <w:color w:val="808080" w:themeColor="text1" w:themeTint="7F"/>
    </w:rPr>
  </w:style>
  <w:style w:type="character" w:styleId="IntenseEmphasis">
    <w:name w:val="Intense Emphasis"/>
    <w:basedOn w:val="DefaultParagraphFont"/>
    <w:uiPriority w:val="21"/>
    <w:qFormat/>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 Id="rId1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0</TotalTime>
  <Pages>1</Pages>
  <Words>0</Words>
  <Characters>0</Characters>
  <Application>Microsoft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Aviso de Privacidad UFletes</dc:title>
  <dc:subject>Documento público aplicable al sitio web, la app y los canales oficiales de UFletes.</dc:subject>
  <dc:creator>CREADORES D, S.A. DE C.V.</dc:creator>
  <cp:keywords>UFletes, aviso de privacidad, datos personales</cp:keywords>
  <dc:description/>
  <cp:lastModifiedBy>CREADORES D, S.A. DE C.V.</cp:lastModifiedBy>
  <cp:revision>1</cp:revision>
  <dcterms:created xsi:type="dcterms:W3CDTF">2026-10-08T00:00:00Z</dcterms:created>
  <dcterms:modified xsi:type="dcterms:W3CDTF">2026-10-08T00:00:00Z</dcterms:modified>
  <cp:category/>
</cp:coreProperties>
</file>